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D" w:rsidRDefault="007C5A4D" w:rsidP="007C5A4D">
      <w:pPr>
        <w:adjustRightInd w:val="0"/>
        <w:spacing w:before="100" w:beforeAutospacing="1" w:after="240" w:line="320" w:lineRule="exact"/>
        <w:jc w:val="center"/>
        <w:rPr>
          <w:b/>
          <w:bCs/>
          <w:sz w:val="32"/>
          <w:szCs w:val="48"/>
          <w:lang w:val="zh-CN"/>
        </w:rPr>
      </w:pPr>
      <w:r w:rsidRPr="00CC7C03">
        <w:rPr>
          <w:rFonts w:hint="eastAsia"/>
          <w:b/>
          <w:bCs/>
          <w:sz w:val="32"/>
          <w:szCs w:val="48"/>
          <w:lang w:val="zh-CN"/>
        </w:rPr>
        <w:t>南通航运职业技术学院</w:t>
      </w:r>
    </w:p>
    <w:p w:rsidR="00BB2829" w:rsidRDefault="00BB2829" w:rsidP="007C5A4D">
      <w:pPr>
        <w:adjustRightInd w:val="0"/>
        <w:spacing w:before="100" w:beforeAutospacing="1" w:after="240" w:line="320" w:lineRule="exact"/>
        <w:jc w:val="center"/>
        <w:rPr>
          <w:b/>
          <w:bCs/>
          <w:sz w:val="32"/>
          <w:szCs w:val="48"/>
          <w:lang w:val="zh-CN"/>
        </w:rPr>
      </w:pPr>
      <w:r w:rsidRPr="00BB2829">
        <w:rPr>
          <w:rFonts w:hint="eastAsia"/>
          <w:b/>
          <w:bCs/>
          <w:sz w:val="32"/>
          <w:szCs w:val="48"/>
          <w:lang w:val="zh-CN"/>
        </w:rPr>
        <w:t>轴承维护实训室设备采购招标书</w:t>
      </w:r>
    </w:p>
    <w:p w:rsidR="007C5A4D" w:rsidRPr="00316F1C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b/>
          <w:bCs/>
          <w:sz w:val="32"/>
          <w:szCs w:val="48"/>
          <w:lang w:val="zh-CN"/>
        </w:rPr>
      </w:pPr>
      <w:r w:rsidRPr="000962D1">
        <w:rPr>
          <w:rFonts w:ascii="宋体" w:hAnsi="宋体" w:hint="eastAsia"/>
          <w:color w:val="000000"/>
          <w:sz w:val="24"/>
          <w:szCs w:val="24"/>
        </w:rPr>
        <w:t>为满足</w:t>
      </w:r>
      <w:r>
        <w:rPr>
          <w:rFonts w:ascii="宋体" w:hAnsi="宋体" w:hint="eastAsia"/>
          <w:color w:val="000000"/>
          <w:sz w:val="24"/>
          <w:szCs w:val="24"/>
        </w:rPr>
        <w:t>我院</w:t>
      </w:r>
      <w:r w:rsidRPr="000962D1">
        <w:rPr>
          <w:rFonts w:ascii="宋体" w:hAnsi="宋体" w:hint="eastAsia"/>
          <w:color w:val="000000"/>
          <w:sz w:val="24"/>
          <w:szCs w:val="24"/>
        </w:rPr>
        <w:t>航空机电设备维修及相关专业的教学需要，我院拟采取自主招标的方式，</w:t>
      </w:r>
      <w:r w:rsidRPr="000962D1">
        <w:rPr>
          <w:rFonts w:ascii="宋体" w:hAnsi="宋体" w:hint="eastAsia"/>
          <w:sz w:val="24"/>
          <w:szCs w:val="24"/>
        </w:rPr>
        <w:t>购</w:t>
      </w:r>
      <w:r w:rsidRPr="00CE31DA">
        <w:rPr>
          <w:rFonts w:ascii="宋体" w:hAnsi="宋体" w:hint="eastAsia"/>
          <w:szCs w:val="24"/>
        </w:rPr>
        <w:t>置</w:t>
      </w:r>
      <w:r w:rsidRPr="00CE31DA">
        <w:rPr>
          <w:rFonts w:hint="eastAsia"/>
          <w:bCs/>
          <w:sz w:val="24"/>
          <w:szCs w:val="48"/>
          <w:lang w:val="zh-CN"/>
        </w:rPr>
        <w:t>轴承维护实训室设备</w:t>
      </w:r>
      <w:r w:rsidRPr="00CE31DA">
        <w:rPr>
          <w:rFonts w:ascii="宋体" w:hAnsi="宋体" w:hint="eastAsia"/>
          <w:bCs/>
          <w:szCs w:val="24"/>
        </w:rPr>
        <w:t>一</w:t>
      </w:r>
      <w:r>
        <w:rPr>
          <w:rFonts w:ascii="宋体" w:hAnsi="宋体" w:hint="eastAsia"/>
          <w:bCs/>
          <w:sz w:val="24"/>
          <w:szCs w:val="24"/>
        </w:rPr>
        <w:t>批</w:t>
      </w:r>
      <w:r w:rsidRPr="000962D1">
        <w:rPr>
          <w:rFonts w:ascii="宋体" w:hAnsi="宋体" w:hint="eastAsia"/>
          <w:sz w:val="24"/>
          <w:szCs w:val="24"/>
        </w:rPr>
        <w:t>，现就有关事宜说明如下：</w:t>
      </w:r>
    </w:p>
    <w:p w:rsidR="007C5A4D" w:rsidRDefault="007C5A4D" w:rsidP="007C5A4D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bCs/>
          <w:szCs w:val="24"/>
        </w:rPr>
      </w:pPr>
      <w:r w:rsidRPr="000962D1">
        <w:rPr>
          <w:rFonts w:ascii="宋体" w:hAnsi="宋体" w:hint="eastAsia"/>
          <w:b/>
          <w:bCs/>
          <w:szCs w:val="24"/>
        </w:rPr>
        <w:t>招标要求</w:t>
      </w:r>
    </w:p>
    <w:p w:rsidR="007C5A4D" w:rsidRPr="005801DA" w:rsidRDefault="007C5A4D" w:rsidP="007C5A4D">
      <w:pPr>
        <w:pStyle w:val="1"/>
        <w:ind w:firstLineChars="175"/>
        <w:rPr>
          <w:rFonts w:ascii="宋体" w:hAnsi="宋体"/>
          <w:szCs w:val="21"/>
        </w:rPr>
      </w:pPr>
      <w:r w:rsidRPr="007C5A4D">
        <w:rPr>
          <w:rFonts w:ascii="宋体" w:hAnsi="宋体" w:hint="eastAsia"/>
          <w:szCs w:val="21"/>
        </w:rPr>
        <w:t>轴承维护实训室设备</w:t>
      </w:r>
      <w:r w:rsidR="00CE31DA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1套</w:t>
      </w:r>
    </w:p>
    <w:p w:rsidR="007C5A4D" w:rsidRDefault="007C5A4D" w:rsidP="007C5A4D">
      <w:pPr>
        <w:pStyle w:val="1"/>
        <w:ind w:firstLineChars="175"/>
        <w:rPr>
          <w:rFonts w:ascii="宋体" w:hAnsi="宋体"/>
          <w:bCs/>
          <w:szCs w:val="24"/>
        </w:rPr>
      </w:pPr>
      <w:r>
        <w:rPr>
          <w:rFonts w:ascii="宋体" w:hAnsi="宋体"/>
          <w:szCs w:val="24"/>
        </w:rPr>
        <w:t>技术要求见附件</w:t>
      </w:r>
      <w:r w:rsidR="00CE31DA">
        <w:rPr>
          <w:rFonts w:ascii="宋体" w:hAnsi="宋体" w:hint="eastAsia"/>
          <w:szCs w:val="24"/>
        </w:rPr>
        <w:t>。</w:t>
      </w:r>
    </w:p>
    <w:p w:rsidR="007C5A4D" w:rsidRDefault="007C5A4D" w:rsidP="007C5A4D">
      <w:pPr>
        <w:pStyle w:val="1"/>
        <w:ind w:firstLineChars="175"/>
        <w:rPr>
          <w:rFonts w:ascii="宋体" w:hAnsi="宋体"/>
          <w:bCs/>
          <w:szCs w:val="24"/>
        </w:rPr>
      </w:pPr>
      <w:r>
        <w:rPr>
          <w:rFonts w:ascii="宋体" w:hAnsi="宋体" w:hint="eastAsia"/>
          <w:bCs/>
          <w:szCs w:val="24"/>
        </w:rPr>
        <w:t>投标时，投标商自制表格，包括序号、名称、金额、供应商、成色、总金额及其它需要说明的情况。</w:t>
      </w:r>
    </w:p>
    <w:p w:rsidR="007C5A4D" w:rsidRPr="000962D1" w:rsidRDefault="007C5A4D" w:rsidP="007C5A4D">
      <w:pPr>
        <w:spacing w:line="360" w:lineRule="auto"/>
        <w:ind w:firstLineChars="196" w:firstLine="472"/>
        <w:rPr>
          <w:rFonts w:ascii="宋体" w:hAnsi="宋体"/>
          <w:b/>
          <w:sz w:val="24"/>
          <w:szCs w:val="24"/>
        </w:rPr>
      </w:pPr>
      <w:r w:rsidRPr="000962D1">
        <w:rPr>
          <w:rFonts w:ascii="宋体" w:hAnsi="宋体" w:hint="eastAsia"/>
          <w:b/>
          <w:sz w:val="24"/>
          <w:szCs w:val="24"/>
        </w:rPr>
        <w:t>二、投标人及标书基本要求</w:t>
      </w:r>
    </w:p>
    <w:p w:rsidR="007C5A4D" w:rsidRPr="000962D1" w:rsidRDefault="007C5A4D" w:rsidP="007C5A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/>
          <w:sz w:val="24"/>
          <w:szCs w:val="24"/>
        </w:rPr>
        <w:t>1</w:t>
      </w:r>
      <w:r w:rsidRPr="000962D1">
        <w:rPr>
          <w:rFonts w:ascii="宋体" w:hAnsi="宋体" w:hint="eastAsia"/>
          <w:sz w:val="24"/>
          <w:szCs w:val="24"/>
        </w:rPr>
        <w:t>．投标人具有独立法人资格、一定的经营规模、良好的资质信誉和较好的业绩。</w:t>
      </w:r>
    </w:p>
    <w:p w:rsidR="007C5A4D" w:rsidRPr="000962D1" w:rsidRDefault="007C5A4D" w:rsidP="007C5A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/>
          <w:sz w:val="24"/>
          <w:szCs w:val="24"/>
        </w:rPr>
        <w:t>2</w:t>
      </w:r>
      <w:r w:rsidRPr="000962D1">
        <w:rPr>
          <w:rFonts w:ascii="宋体" w:hAnsi="宋体" w:hint="eastAsia"/>
          <w:sz w:val="24"/>
          <w:szCs w:val="24"/>
        </w:rPr>
        <w:t>．公司简介、企业法人营业执照、产品经营许可证、法人代表身份证复印件和委托代理人身份证复印件、法人授权委托书、税务登记证、近期主要业绩</w:t>
      </w:r>
      <w:r>
        <w:rPr>
          <w:rFonts w:ascii="宋体" w:hAnsi="宋体" w:hint="eastAsia"/>
          <w:sz w:val="24"/>
          <w:szCs w:val="24"/>
        </w:rPr>
        <w:t>（合同复印件）</w:t>
      </w:r>
      <w:r w:rsidRPr="000962D1">
        <w:rPr>
          <w:rFonts w:ascii="宋体" w:hAnsi="宋体" w:hint="eastAsia"/>
          <w:sz w:val="24"/>
          <w:szCs w:val="24"/>
        </w:rPr>
        <w:t>等。</w:t>
      </w:r>
    </w:p>
    <w:p w:rsidR="007C5A4D" w:rsidRPr="000962D1" w:rsidRDefault="007C5A4D" w:rsidP="007C5A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/>
          <w:sz w:val="24"/>
          <w:szCs w:val="24"/>
        </w:rPr>
        <w:t>3</w:t>
      </w:r>
      <w:r w:rsidRPr="000962D1">
        <w:rPr>
          <w:rFonts w:ascii="宋体" w:hAnsi="宋体" w:hint="eastAsia"/>
          <w:sz w:val="24"/>
          <w:szCs w:val="24"/>
        </w:rPr>
        <w:t>．所提供产品必须具有明确的生产厂家、型号、规格、说明书、合格证</w:t>
      </w:r>
      <w:r>
        <w:rPr>
          <w:rFonts w:ascii="宋体" w:hAnsi="宋体" w:hint="eastAsia"/>
          <w:sz w:val="24"/>
          <w:szCs w:val="24"/>
        </w:rPr>
        <w:t>、标注</w:t>
      </w:r>
      <w:r w:rsidRPr="009C7914">
        <w:rPr>
          <w:rFonts w:ascii="宋体" w:hAnsi="宋体" w:hint="eastAsia"/>
          <w:sz w:val="24"/>
          <w:szCs w:val="24"/>
        </w:rPr>
        <w:t>※的</w:t>
      </w:r>
      <w:r>
        <w:rPr>
          <w:rFonts w:ascii="宋体" w:hAnsi="宋体" w:hint="eastAsia"/>
          <w:sz w:val="24"/>
          <w:szCs w:val="24"/>
        </w:rPr>
        <w:t>设备</w:t>
      </w:r>
      <w:r w:rsidRPr="009C7914">
        <w:rPr>
          <w:rFonts w:ascii="宋体" w:hAnsi="宋体" w:hint="eastAsia"/>
          <w:sz w:val="24"/>
          <w:szCs w:val="24"/>
        </w:rPr>
        <w:t>参数必须满足</w:t>
      </w:r>
      <w:r w:rsidRPr="000962D1">
        <w:rPr>
          <w:rFonts w:ascii="宋体" w:hAnsi="宋体" w:hint="eastAsia"/>
          <w:sz w:val="24"/>
          <w:szCs w:val="24"/>
        </w:rPr>
        <w:t>等。</w:t>
      </w:r>
    </w:p>
    <w:p w:rsidR="007C5A4D" w:rsidRPr="000962D1" w:rsidRDefault="007C5A4D" w:rsidP="007C5A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/>
          <w:sz w:val="24"/>
          <w:szCs w:val="24"/>
        </w:rPr>
        <w:t>4</w:t>
      </w:r>
      <w:r w:rsidRPr="000962D1">
        <w:rPr>
          <w:rFonts w:ascii="宋体" w:hAnsi="宋体" w:hint="eastAsia"/>
          <w:sz w:val="24"/>
          <w:szCs w:val="24"/>
        </w:rPr>
        <w:t>．产品报价（</w:t>
      </w:r>
      <w:r>
        <w:rPr>
          <w:rFonts w:ascii="宋体" w:hAnsi="宋体" w:hint="eastAsia"/>
          <w:sz w:val="24"/>
          <w:szCs w:val="24"/>
        </w:rPr>
        <w:t>复制并填写上方表格，</w:t>
      </w:r>
      <w:r w:rsidRPr="000962D1">
        <w:rPr>
          <w:rFonts w:ascii="宋体" w:hAnsi="宋体" w:hint="eastAsia"/>
          <w:sz w:val="24"/>
          <w:szCs w:val="24"/>
        </w:rPr>
        <w:t>含配套服务和维修费）。</w:t>
      </w:r>
    </w:p>
    <w:p w:rsidR="007C5A4D" w:rsidRPr="000962D1" w:rsidRDefault="007C5A4D" w:rsidP="007C5A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/>
          <w:sz w:val="24"/>
          <w:szCs w:val="24"/>
        </w:rPr>
        <w:t>5</w:t>
      </w:r>
      <w:r w:rsidRPr="000962D1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质保、售后</w:t>
      </w:r>
      <w:r w:rsidRPr="000962D1">
        <w:rPr>
          <w:rFonts w:ascii="宋体" w:hAnsi="宋体" w:hint="eastAsia"/>
          <w:sz w:val="24"/>
          <w:szCs w:val="24"/>
        </w:rPr>
        <w:t>服务承诺细则。</w:t>
      </w:r>
    </w:p>
    <w:p w:rsidR="007C5A4D" w:rsidRPr="000962D1" w:rsidRDefault="007C5A4D" w:rsidP="007C5A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/>
          <w:sz w:val="24"/>
          <w:szCs w:val="24"/>
        </w:rPr>
        <w:t>6</w:t>
      </w:r>
      <w:r w:rsidRPr="000962D1">
        <w:rPr>
          <w:rFonts w:ascii="宋体" w:hAnsi="宋体" w:hint="eastAsia"/>
          <w:sz w:val="24"/>
          <w:szCs w:val="24"/>
        </w:rPr>
        <w:t>．无论投标结果如何，投标者自行承担投标发生的所有费用。</w:t>
      </w:r>
    </w:p>
    <w:p w:rsidR="007C5A4D" w:rsidRPr="000962D1" w:rsidRDefault="007C5A4D" w:rsidP="007C5A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/>
          <w:sz w:val="24"/>
          <w:szCs w:val="24"/>
        </w:rPr>
        <w:t>7</w:t>
      </w:r>
      <w:r w:rsidRPr="000962D1">
        <w:rPr>
          <w:rFonts w:ascii="宋体" w:hAnsi="宋体" w:hint="eastAsia"/>
          <w:sz w:val="24"/>
          <w:szCs w:val="24"/>
        </w:rPr>
        <w:t>．投标书正本一份，副本</w:t>
      </w:r>
      <w:r>
        <w:rPr>
          <w:rFonts w:ascii="宋体" w:hAnsi="宋体" w:hint="eastAsia"/>
          <w:sz w:val="24"/>
          <w:szCs w:val="24"/>
        </w:rPr>
        <w:t>二</w:t>
      </w:r>
      <w:r w:rsidRPr="000962D1">
        <w:rPr>
          <w:rFonts w:ascii="宋体" w:hAnsi="宋体" w:hint="eastAsia"/>
          <w:sz w:val="24"/>
          <w:szCs w:val="24"/>
        </w:rPr>
        <w:t>份。</w:t>
      </w:r>
    </w:p>
    <w:p w:rsidR="007C5A4D" w:rsidRPr="000962D1" w:rsidRDefault="007C5A4D" w:rsidP="007C5A4D">
      <w:pPr>
        <w:spacing w:line="360" w:lineRule="auto"/>
        <w:ind w:firstLine="482"/>
        <w:rPr>
          <w:rFonts w:ascii="宋体" w:hAnsi="宋体"/>
          <w:b/>
          <w:sz w:val="24"/>
          <w:szCs w:val="24"/>
        </w:rPr>
      </w:pPr>
      <w:r w:rsidRPr="000962D1">
        <w:rPr>
          <w:rFonts w:ascii="宋体" w:hAnsi="宋体" w:hint="eastAsia"/>
          <w:b/>
          <w:sz w:val="24"/>
          <w:szCs w:val="24"/>
        </w:rPr>
        <w:t>三、投标时间地点及联系方式</w:t>
      </w:r>
    </w:p>
    <w:p w:rsidR="007C5A4D" w:rsidRPr="000962D1" w:rsidRDefault="007C5A4D" w:rsidP="007C5A4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投标人请于</w:t>
      </w:r>
      <w:r>
        <w:rPr>
          <w:rFonts w:ascii="宋体" w:hAnsi="宋体"/>
          <w:color w:val="FF0000"/>
          <w:sz w:val="24"/>
          <w:szCs w:val="24"/>
        </w:rPr>
        <w:t>201</w:t>
      </w:r>
      <w:r>
        <w:rPr>
          <w:rFonts w:ascii="宋体" w:hAnsi="宋体" w:hint="eastAsia"/>
          <w:color w:val="FF0000"/>
          <w:sz w:val="24"/>
          <w:szCs w:val="24"/>
        </w:rPr>
        <w:t>7</w:t>
      </w:r>
      <w:r w:rsidRPr="000962D1">
        <w:rPr>
          <w:rFonts w:ascii="宋体" w:hAnsi="宋体" w:hint="eastAsia"/>
          <w:color w:val="FF0000"/>
          <w:sz w:val="24"/>
          <w:szCs w:val="24"/>
        </w:rPr>
        <w:t>年</w:t>
      </w:r>
      <w:r>
        <w:rPr>
          <w:rFonts w:ascii="宋体" w:hAnsi="宋体" w:hint="eastAsia"/>
          <w:color w:val="FF0000"/>
          <w:sz w:val="24"/>
          <w:szCs w:val="24"/>
        </w:rPr>
        <w:t>1</w:t>
      </w:r>
      <w:r w:rsidR="00EA3D43">
        <w:rPr>
          <w:rFonts w:ascii="宋体" w:hAnsi="宋体" w:hint="eastAsia"/>
          <w:color w:val="FF0000"/>
          <w:sz w:val="24"/>
          <w:szCs w:val="24"/>
        </w:rPr>
        <w:t>1</w:t>
      </w:r>
      <w:r w:rsidRPr="000962D1">
        <w:rPr>
          <w:rFonts w:ascii="宋体" w:hAnsi="宋体" w:hint="eastAsia"/>
          <w:color w:val="FF0000"/>
          <w:sz w:val="24"/>
          <w:szCs w:val="24"/>
        </w:rPr>
        <w:t>月</w:t>
      </w:r>
      <w:r w:rsidR="00EA3D43">
        <w:rPr>
          <w:rFonts w:ascii="宋体" w:hAnsi="宋体" w:hint="eastAsia"/>
          <w:color w:val="FF0000"/>
          <w:sz w:val="24"/>
          <w:szCs w:val="24"/>
        </w:rPr>
        <w:t>10</w:t>
      </w:r>
      <w:r w:rsidRPr="000962D1">
        <w:rPr>
          <w:rFonts w:ascii="宋体" w:hAnsi="宋体" w:hint="eastAsia"/>
          <w:color w:val="FF0000"/>
          <w:sz w:val="24"/>
          <w:szCs w:val="24"/>
        </w:rPr>
        <w:t>日</w:t>
      </w:r>
      <w:r w:rsidRPr="000962D1">
        <w:rPr>
          <w:rFonts w:ascii="宋体" w:hAnsi="宋体"/>
          <w:color w:val="FF0000"/>
          <w:sz w:val="24"/>
          <w:szCs w:val="24"/>
        </w:rPr>
        <w:t>1</w:t>
      </w:r>
      <w:r>
        <w:rPr>
          <w:rFonts w:ascii="宋体" w:hAnsi="宋体" w:hint="eastAsia"/>
          <w:color w:val="FF0000"/>
          <w:sz w:val="24"/>
          <w:szCs w:val="24"/>
        </w:rPr>
        <w:t>6</w:t>
      </w:r>
      <w:r w:rsidRPr="000962D1">
        <w:rPr>
          <w:rFonts w:ascii="宋体" w:hAnsi="宋体"/>
          <w:color w:val="FF0000"/>
          <w:sz w:val="24"/>
          <w:szCs w:val="24"/>
        </w:rPr>
        <w:t>:</w:t>
      </w:r>
      <w:r>
        <w:rPr>
          <w:rFonts w:ascii="宋体" w:hAnsi="宋体" w:hint="eastAsia"/>
          <w:color w:val="FF0000"/>
          <w:sz w:val="24"/>
          <w:szCs w:val="24"/>
        </w:rPr>
        <w:t>3</w:t>
      </w:r>
      <w:r w:rsidRPr="000962D1">
        <w:rPr>
          <w:rFonts w:ascii="宋体" w:hAnsi="宋体"/>
          <w:color w:val="FF0000"/>
          <w:sz w:val="24"/>
          <w:szCs w:val="24"/>
        </w:rPr>
        <w:t>0</w:t>
      </w:r>
      <w:r w:rsidRPr="000962D1">
        <w:rPr>
          <w:rFonts w:ascii="宋体" w:hAnsi="宋体" w:hint="eastAsia"/>
          <w:color w:val="FF0000"/>
          <w:sz w:val="24"/>
          <w:szCs w:val="24"/>
        </w:rPr>
        <w:t>前</w:t>
      </w:r>
      <w:r w:rsidRPr="000962D1">
        <w:rPr>
          <w:rFonts w:ascii="宋体" w:hAnsi="宋体" w:hint="eastAsia"/>
          <w:sz w:val="24"/>
          <w:szCs w:val="24"/>
        </w:rPr>
        <w:t>，把标书密封好，在标书封面注明投标项目、单位名称、联系人手机号码，盖上单位公章。价格标封装在小信封内，放置在投标的大袋中。请将投标材料送达南通航院崇德楼</w:t>
      </w:r>
      <w:r w:rsidRPr="00A51116">
        <w:rPr>
          <w:rFonts w:ascii="宋体" w:hAnsi="宋体"/>
          <w:sz w:val="24"/>
          <w:szCs w:val="24"/>
        </w:rPr>
        <w:t>21</w:t>
      </w:r>
      <w:r w:rsidRPr="00A51116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室资产管理处</w:t>
      </w:r>
      <w:r w:rsidRPr="000962D1">
        <w:rPr>
          <w:rFonts w:ascii="宋体" w:hAnsi="宋体" w:hint="eastAsia"/>
          <w:sz w:val="24"/>
          <w:szCs w:val="24"/>
        </w:rPr>
        <w:t>。不符合规定的标书不予受理。</w:t>
      </w:r>
    </w:p>
    <w:p w:rsidR="007C5A4D" w:rsidRPr="000962D1" w:rsidRDefault="007C5A4D" w:rsidP="007C5A4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地址：南通市经济开发区通盛大道</w:t>
      </w:r>
      <w:r w:rsidRPr="000962D1">
        <w:rPr>
          <w:rFonts w:ascii="宋体" w:hAnsi="宋体"/>
          <w:sz w:val="24"/>
          <w:szCs w:val="24"/>
        </w:rPr>
        <w:t>185</w:t>
      </w:r>
      <w:r w:rsidRPr="000962D1">
        <w:rPr>
          <w:rFonts w:ascii="宋体" w:hAnsi="宋体" w:hint="eastAsia"/>
          <w:sz w:val="24"/>
          <w:szCs w:val="24"/>
        </w:rPr>
        <w:t>号航运学院崇德楼</w:t>
      </w:r>
      <w:r w:rsidRPr="000962D1">
        <w:rPr>
          <w:rFonts w:ascii="宋体" w:hAnsi="宋体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6</w:t>
      </w:r>
      <w:r w:rsidRPr="000962D1">
        <w:rPr>
          <w:rFonts w:ascii="宋体" w:hAnsi="宋体" w:hint="eastAsia"/>
          <w:sz w:val="24"/>
          <w:szCs w:val="24"/>
        </w:rPr>
        <w:t>室。</w:t>
      </w:r>
    </w:p>
    <w:p w:rsidR="007C5A4D" w:rsidRPr="000962D1" w:rsidRDefault="007C5A4D" w:rsidP="007C5A4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邮政编码：</w:t>
      </w:r>
      <w:r w:rsidRPr="000962D1">
        <w:rPr>
          <w:rFonts w:ascii="宋体" w:hAnsi="宋体"/>
          <w:sz w:val="24"/>
          <w:szCs w:val="24"/>
        </w:rPr>
        <w:t>226010</w:t>
      </w:r>
      <w:r w:rsidRPr="000962D1">
        <w:rPr>
          <w:rFonts w:ascii="宋体" w:hAnsi="宋体" w:hint="eastAsia"/>
          <w:sz w:val="24"/>
          <w:szCs w:val="24"/>
        </w:rPr>
        <w:t>。</w:t>
      </w:r>
    </w:p>
    <w:p w:rsidR="007C5A4D" w:rsidRPr="000962D1" w:rsidRDefault="007C5A4D" w:rsidP="007C5A4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技术咨询：</w:t>
      </w:r>
      <w:r w:rsidRPr="000962D1">
        <w:rPr>
          <w:rFonts w:ascii="宋体" w:hAnsi="宋体"/>
          <w:sz w:val="24"/>
          <w:szCs w:val="24"/>
        </w:rPr>
        <w:t>15051255150</w:t>
      </w:r>
      <w:r w:rsidRPr="000962D1">
        <w:rPr>
          <w:rFonts w:ascii="宋体" w:hAnsi="宋体" w:hint="eastAsia"/>
          <w:sz w:val="24"/>
          <w:szCs w:val="24"/>
        </w:rPr>
        <w:t>（赵老师）</w:t>
      </w:r>
    </w:p>
    <w:p w:rsidR="007C5A4D" w:rsidRPr="000962D1" w:rsidRDefault="007C5A4D" w:rsidP="007C5A4D">
      <w:pPr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投标联系：</w:t>
      </w:r>
      <w:r w:rsidRPr="000962D1">
        <w:rPr>
          <w:rFonts w:ascii="宋体" w:hAnsi="宋体"/>
          <w:sz w:val="24"/>
          <w:szCs w:val="24"/>
        </w:rPr>
        <w:t>0513-85960</w:t>
      </w:r>
      <w:r>
        <w:rPr>
          <w:rFonts w:ascii="宋体" w:hAnsi="宋体" w:hint="eastAsia"/>
          <w:sz w:val="24"/>
          <w:szCs w:val="24"/>
        </w:rPr>
        <w:t>975（陈老师）</w:t>
      </w:r>
    </w:p>
    <w:p w:rsidR="007C5A4D" w:rsidRPr="000962D1" w:rsidRDefault="007C5A4D" w:rsidP="007C5A4D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b/>
          <w:sz w:val="24"/>
          <w:szCs w:val="24"/>
        </w:rPr>
        <w:t>四、评标</w:t>
      </w:r>
    </w:p>
    <w:p w:rsidR="007C5A4D" w:rsidRPr="000962D1" w:rsidRDefault="007C5A4D" w:rsidP="007C5A4D">
      <w:pPr>
        <w:spacing w:line="360" w:lineRule="auto"/>
        <w:ind w:firstLine="482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1</w:t>
      </w:r>
      <w:r w:rsidR="00EA3D43">
        <w:rPr>
          <w:rFonts w:ascii="宋体" w:hAnsi="宋体" w:hint="eastAsia"/>
          <w:sz w:val="24"/>
          <w:szCs w:val="24"/>
        </w:rPr>
        <w:t>．</w:t>
      </w:r>
      <w:r w:rsidRPr="000962D1">
        <w:rPr>
          <w:rFonts w:ascii="宋体" w:hAnsi="宋体" w:hint="eastAsia"/>
          <w:sz w:val="24"/>
          <w:szCs w:val="24"/>
        </w:rPr>
        <w:t>由学院职能部门、使用部门、监审处、财务处及行业专家组成的评标工作组评标。</w:t>
      </w:r>
    </w:p>
    <w:p w:rsidR="007C5A4D" w:rsidRPr="00862D47" w:rsidRDefault="007C5A4D" w:rsidP="007C5A4D">
      <w:pPr>
        <w:spacing w:line="360" w:lineRule="auto"/>
        <w:ind w:firstLineChars="200" w:firstLine="480"/>
        <w:rPr>
          <w:rFonts w:ascii="宋体" w:hAnsi="宋体" w:cs="AdobeSongStd-Light"/>
          <w:color w:val="000000"/>
          <w:kern w:val="0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2．</w:t>
      </w:r>
      <w:r w:rsidRPr="00914ECE">
        <w:rPr>
          <w:rFonts w:ascii="宋体" w:hAnsi="宋体" w:hint="eastAsia"/>
          <w:sz w:val="24"/>
          <w:szCs w:val="24"/>
        </w:rPr>
        <w:t>评标采用</w:t>
      </w:r>
      <w:r>
        <w:rPr>
          <w:rFonts w:ascii="宋体" w:hAnsi="宋体" w:hint="eastAsia"/>
          <w:sz w:val="24"/>
          <w:szCs w:val="24"/>
        </w:rPr>
        <w:t>综合评</w:t>
      </w:r>
      <w:r w:rsidRPr="00914ECE">
        <w:rPr>
          <w:rFonts w:ascii="宋体" w:hAnsi="宋体" w:hint="eastAsia"/>
          <w:sz w:val="24"/>
          <w:szCs w:val="24"/>
        </w:rPr>
        <w:t>标法，即</w:t>
      </w:r>
      <w:r w:rsidRPr="00914ECE">
        <w:rPr>
          <w:rFonts w:ascii="宋体" w:hAnsi="宋体" w:cs="AdobeSongStd-Light" w:hint="eastAsia"/>
          <w:color w:val="000000"/>
          <w:kern w:val="0"/>
          <w:sz w:val="24"/>
          <w:szCs w:val="24"/>
        </w:rPr>
        <w:t>投标文件满足本招标书全部实质性要求且</w:t>
      </w:r>
      <w:r>
        <w:rPr>
          <w:rFonts w:ascii="宋体" w:hAnsi="宋体" w:cs="AdobeSongStd-Light" w:hint="eastAsia"/>
          <w:color w:val="000000"/>
          <w:kern w:val="0"/>
          <w:sz w:val="24"/>
          <w:szCs w:val="24"/>
        </w:rPr>
        <w:t>得分最高</w:t>
      </w:r>
      <w:r w:rsidRPr="00914ECE">
        <w:rPr>
          <w:rFonts w:ascii="宋体" w:hAnsi="宋体" w:cs="AdobeSongStd-Light" w:hint="eastAsia"/>
          <w:color w:val="000000"/>
          <w:kern w:val="0"/>
          <w:sz w:val="24"/>
          <w:szCs w:val="24"/>
        </w:rPr>
        <w:t>的供应商为中标候选人。</w:t>
      </w:r>
      <w:r w:rsidRPr="00A37055">
        <w:rPr>
          <w:rFonts w:ascii="宋体" w:hAnsi="宋体" w:cs="AdobeSongStd-Light" w:hint="eastAsia"/>
          <w:color w:val="000000"/>
          <w:kern w:val="0"/>
          <w:sz w:val="24"/>
          <w:szCs w:val="24"/>
        </w:rPr>
        <w:t>其中，</w:t>
      </w:r>
      <w:r w:rsidRPr="00763BB1">
        <w:rPr>
          <w:rFonts w:ascii="宋体" w:hAnsi="宋体" w:cs="AdobeSongStd-Light" w:hint="eastAsia"/>
          <w:color w:val="FF0000"/>
          <w:kern w:val="0"/>
          <w:sz w:val="24"/>
          <w:szCs w:val="24"/>
        </w:rPr>
        <w:t>价格占45%，投标人实力评价占15%，设备技术参数评价占35%，售后服务占5%</w:t>
      </w:r>
      <w:r>
        <w:rPr>
          <w:rFonts w:ascii="宋体" w:hAnsi="宋体" w:cs="AdobeSongStd-Light" w:hint="eastAsia"/>
          <w:color w:val="000000"/>
          <w:kern w:val="0"/>
          <w:sz w:val="24"/>
          <w:szCs w:val="24"/>
        </w:rPr>
        <w:t>。</w:t>
      </w:r>
    </w:p>
    <w:p w:rsidR="007C5A4D" w:rsidRPr="00AC0654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C0654">
        <w:rPr>
          <w:rFonts w:ascii="宋体" w:hAnsi="宋体" w:hint="eastAsia"/>
          <w:sz w:val="24"/>
          <w:szCs w:val="24"/>
        </w:rPr>
        <w:t>3．评标结果</w:t>
      </w:r>
      <w:r w:rsidR="00EA3D43">
        <w:rPr>
          <w:rFonts w:ascii="宋体" w:hAnsi="宋体" w:hint="eastAsia"/>
          <w:kern w:val="0"/>
          <w:sz w:val="24"/>
          <w:szCs w:val="24"/>
        </w:rPr>
        <w:t>:评标小组电话通知中标单位</w:t>
      </w:r>
      <w:r w:rsidRPr="00AC0654">
        <w:rPr>
          <w:rFonts w:ascii="宋体" w:hAnsi="宋体" w:hint="eastAsia"/>
          <w:sz w:val="24"/>
          <w:szCs w:val="24"/>
        </w:rPr>
        <w:t>。</w:t>
      </w:r>
    </w:p>
    <w:p w:rsidR="007C5A4D" w:rsidRPr="000962D1" w:rsidRDefault="007C5A4D" w:rsidP="007C5A4D">
      <w:pPr>
        <w:tabs>
          <w:tab w:val="left" w:pos="420"/>
        </w:tabs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962D1">
        <w:rPr>
          <w:rFonts w:ascii="宋体" w:hAnsi="宋体" w:hint="eastAsia"/>
          <w:b/>
          <w:bCs/>
          <w:sz w:val="24"/>
          <w:szCs w:val="24"/>
        </w:rPr>
        <w:t>五、供货时间及售后服务</w:t>
      </w:r>
    </w:p>
    <w:p w:rsidR="007C5A4D" w:rsidRPr="000962D1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962D1">
        <w:rPr>
          <w:rFonts w:ascii="宋体" w:hAnsi="宋体" w:hint="eastAsia"/>
          <w:color w:val="000000"/>
          <w:sz w:val="24"/>
          <w:szCs w:val="24"/>
        </w:rPr>
        <w:t>1．供货商负责设备运输、装卸及安装调试工作（费用由供货商支付）。</w:t>
      </w:r>
    </w:p>
    <w:p w:rsidR="007C5A4D" w:rsidRPr="000962D1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962D1">
        <w:rPr>
          <w:rFonts w:ascii="宋体" w:hAnsi="宋体" w:hint="eastAsia"/>
          <w:color w:val="000000"/>
          <w:sz w:val="24"/>
          <w:szCs w:val="24"/>
        </w:rPr>
        <w:t>2．供货商应在合同规定的时间和地点交付使用，交付</w:t>
      </w:r>
      <w:r w:rsidRPr="000962D1">
        <w:rPr>
          <w:rFonts w:ascii="宋体" w:hAnsi="宋体"/>
          <w:color w:val="000000"/>
          <w:sz w:val="24"/>
          <w:szCs w:val="24"/>
        </w:rPr>
        <w:t>延期或出现其他违规行为，按违约处理</w:t>
      </w:r>
      <w:r w:rsidRPr="000962D1">
        <w:rPr>
          <w:rFonts w:ascii="宋体" w:hAnsi="宋体" w:hint="eastAsia"/>
          <w:color w:val="000000"/>
          <w:sz w:val="24"/>
          <w:szCs w:val="24"/>
        </w:rPr>
        <w:t>。</w:t>
      </w:r>
    </w:p>
    <w:p w:rsidR="007C5A4D" w:rsidRPr="000962D1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color w:val="000000"/>
          <w:sz w:val="24"/>
          <w:szCs w:val="24"/>
        </w:rPr>
        <w:t>3．供货商对产品及其配套件</w:t>
      </w:r>
      <w:r w:rsidRPr="000962D1">
        <w:rPr>
          <w:rFonts w:ascii="宋体" w:hAnsi="宋体" w:hint="eastAsia"/>
          <w:sz w:val="24"/>
          <w:szCs w:val="24"/>
        </w:rPr>
        <w:t>提供三年质保，终身维修。</w:t>
      </w:r>
    </w:p>
    <w:p w:rsidR="007C5A4D" w:rsidRPr="000962D1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color w:val="000000"/>
          <w:sz w:val="24"/>
          <w:szCs w:val="24"/>
        </w:rPr>
        <w:t>4．售后服务</w:t>
      </w:r>
      <w:r w:rsidRPr="000962D1">
        <w:rPr>
          <w:rFonts w:ascii="宋体" w:hAnsi="宋体" w:hint="eastAsia"/>
          <w:sz w:val="24"/>
          <w:szCs w:val="24"/>
        </w:rPr>
        <w:t>：24小时以内</w:t>
      </w:r>
      <w:r w:rsidRPr="000962D1">
        <w:rPr>
          <w:rFonts w:ascii="宋体" w:hAnsi="宋体" w:hint="eastAsia"/>
          <w:color w:val="000000"/>
          <w:sz w:val="24"/>
          <w:szCs w:val="24"/>
        </w:rPr>
        <w:t>上门服务。</w:t>
      </w:r>
    </w:p>
    <w:p w:rsidR="007C5A4D" w:rsidRPr="000962D1" w:rsidRDefault="007C5A4D" w:rsidP="007C5A4D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962D1">
        <w:rPr>
          <w:rFonts w:ascii="宋体" w:hAnsi="宋体" w:hint="eastAsia"/>
          <w:b/>
          <w:bCs/>
          <w:sz w:val="24"/>
          <w:szCs w:val="24"/>
        </w:rPr>
        <w:t>六、违约处理</w:t>
      </w:r>
    </w:p>
    <w:p w:rsidR="007C5A4D" w:rsidRPr="000962D1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962D1">
        <w:rPr>
          <w:rFonts w:ascii="宋体" w:hAnsi="宋体"/>
          <w:color w:val="000000"/>
          <w:sz w:val="24"/>
          <w:szCs w:val="24"/>
        </w:rPr>
        <w:t>1</w:t>
      </w:r>
      <w:r w:rsidRPr="000962D1">
        <w:rPr>
          <w:rFonts w:ascii="宋体" w:hAnsi="宋体" w:hint="eastAsia"/>
          <w:color w:val="000000"/>
          <w:sz w:val="24"/>
          <w:szCs w:val="24"/>
        </w:rPr>
        <w:t>．不能按时交付使用，每延误</w:t>
      </w:r>
      <w:r w:rsidRPr="000962D1">
        <w:rPr>
          <w:rFonts w:ascii="宋体" w:hAnsi="宋体"/>
          <w:color w:val="000000"/>
          <w:sz w:val="24"/>
          <w:szCs w:val="24"/>
        </w:rPr>
        <w:t>1</w:t>
      </w:r>
      <w:r w:rsidRPr="000962D1">
        <w:rPr>
          <w:rFonts w:ascii="宋体" w:hAnsi="宋体" w:hint="eastAsia"/>
          <w:color w:val="000000"/>
          <w:sz w:val="24"/>
          <w:szCs w:val="24"/>
        </w:rPr>
        <w:t>天扣合同金额的5‰。</w:t>
      </w:r>
    </w:p>
    <w:p w:rsidR="007C5A4D" w:rsidRPr="000962D1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962D1">
        <w:rPr>
          <w:rFonts w:ascii="宋体" w:hAnsi="宋体"/>
          <w:color w:val="000000"/>
          <w:sz w:val="24"/>
          <w:szCs w:val="24"/>
        </w:rPr>
        <w:t>2</w:t>
      </w:r>
      <w:r w:rsidRPr="000962D1">
        <w:rPr>
          <w:rFonts w:ascii="宋体" w:hAnsi="宋体" w:hint="eastAsia"/>
          <w:color w:val="000000"/>
          <w:sz w:val="24"/>
          <w:szCs w:val="24"/>
        </w:rPr>
        <w:t>．售后服务未能达到要求，每次扣质保金的</w:t>
      </w:r>
      <w:r w:rsidRPr="000962D1">
        <w:rPr>
          <w:rFonts w:ascii="宋体" w:hAnsi="宋体"/>
          <w:color w:val="000000"/>
          <w:sz w:val="24"/>
          <w:szCs w:val="24"/>
        </w:rPr>
        <w:t>10</w:t>
      </w:r>
      <w:r w:rsidRPr="000962D1">
        <w:rPr>
          <w:rFonts w:ascii="宋体" w:hAnsi="宋体" w:hint="eastAsia"/>
          <w:color w:val="000000"/>
          <w:sz w:val="24"/>
          <w:szCs w:val="24"/>
        </w:rPr>
        <w:t>％。</w:t>
      </w:r>
    </w:p>
    <w:p w:rsidR="007C5A4D" w:rsidRPr="000962D1" w:rsidRDefault="007C5A4D" w:rsidP="007C5A4D">
      <w:pPr>
        <w:tabs>
          <w:tab w:val="left" w:pos="420"/>
        </w:tabs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962D1">
        <w:rPr>
          <w:rFonts w:ascii="宋体" w:hAnsi="宋体"/>
          <w:color w:val="000000"/>
          <w:sz w:val="24"/>
          <w:szCs w:val="24"/>
        </w:rPr>
        <w:t>3</w:t>
      </w:r>
      <w:r w:rsidRPr="000962D1">
        <w:rPr>
          <w:rFonts w:ascii="宋体" w:hAnsi="宋体" w:hint="eastAsia"/>
          <w:color w:val="000000"/>
          <w:sz w:val="24"/>
          <w:szCs w:val="24"/>
        </w:rPr>
        <w:t>．</w:t>
      </w:r>
      <w:r w:rsidRPr="000962D1">
        <w:rPr>
          <w:rFonts w:ascii="宋体" w:hAnsi="宋体"/>
          <w:color w:val="000000"/>
          <w:sz w:val="24"/>
          <w:szCs w:val="24"/>
        </w:rPr>
        <w:t>参加投标者须严格维护招投标的公正性、合法性、合理性</w:t>
      </w:r>
      <w:r w:rsidRPr="000962D1">
        <w:rPr>
          <w:rFonts w:ascii="宋体" w:hAnsi="宋体" w:hint="eastAsia"/>
          <w:color w:val="000000"/>
          <w:sz w:val="24"/>
          <w:szCs w:val="24"/>
        </w:rPr>
        <w:t>。</w:t>
      </w:r>
      <w:r w:rsidRPr="000962D1">
        <w:rPr>
          <w:rFonts w:ascii="宋体" w:hAnsi="宋体"/>
          <w:color w:val="000000"/>
          <w:sz w:val="24"/>
          <w:szCs w:val="24"/>
        </w:rPr>
        <w:t>一经发现违规者，一律取消投标或中标资格，并保留追究其法律责任的权利。</w:t>
      </w:r>
    </w:p>
    <w:p w:rsidR="007C5A4D" w:rsidRPr="000962D1" w:rsidRDefault="007C5A4D" w:rsidP="007C5A4D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962D1">
        <w:rPr>
          <w:rFonts w:ascii="宋体" w:hAnsi="宋体" w:hint="eastAsia"/>
          <w:b/>
          <w:bCs/>
          <w:sz w:val="24"/>
          <w:szCs w:val="24"/>
        </w:rPr>
        <w:t>七、付款方式</w:t>
      </w:r>
    </w:p>
    <w:p w:rsidR="007C5A4D" w:rsidRPr="000962D1" w:rsidRDefault="007C5A4D" w:rsidP="007C5A4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货到并安装调试验收合格后，支付合同款的90%。余款10%作为质保金在一年后一次付清。</w:t>
      </w:r>
    </w:p>
    <w:p w:rsidR="007C5A4D" w:rsidRPr="000962D1" w:rsidRDefault="007C5A4D" w:rsidP="007C5A4D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南通航运职业技术学院</w:t>
      </w:r>
    </w:p>
    <w:p w:rsidR="007C5A4D" w:rsidRPr="000962D1" w:rsidRDefault="007C5A4D" w:rsidP="007C5A4D">
      <w:pPr>
        <w:spacing w:line="360" w:lineRule="auto"/>
        <w:ind w:firstLineChars="2700" w:firstLine="6480"/>
        <w:rPr>
          <w:rFonts w:ascii="宋体" w:hAnsi="宋体"/>
          <w:sz w:val="24"/>
          <w:szCs w:val="24"/>
        </w:rPr>
      </w:pPr>
      <w:r w:rsidRPr="000962D1">
        <w:rPr>
          <w:rFonts w:ascii="宋体" w:hAnsi="宋体" w:hint="eastAsia"/>
          <w:sz w:val="24"/>
          <w:szCs w:val="24"/>
        </w:rPr>
        <w:t>招标工作组</w:t>
      </w:r>
    </w:p>
    <w:p w:rsidR="007C5A4D" w:rsidRDefault="007C5A4D" w:rsidP="007C5A4D">
      <w:pPr>
        <w:spacing w:line="360" w:lineRule="auto"/>
        <w:ind w:firstLineChars="2550" w:firstLine="6120"/>
        <w:rPr>
          <w:rFonts w:ascii="宋体" w:hAnsi="宋体"/>
          <w:sz w:val="24"/>
          <w:szCs w:val="24"/>
        </w:rPr>
      </w:pPr>
      <w:r w:rsidRPr="001F13CD">
        <w:rPr>
          <w:rFonts w:ascii="宋体" w:hAnsi="宋体" w:hint="eastAsia"/>
          <w:sz w:val="24"/>
          <w:szCs w:val="24"/>
          <w:highlight w:val="yellow"/>
        </w:rPr>
        <w:t>2017年10月</w:t>
      </w:r>
      <w:r w:rsidR="00EA3D43">
        <w:rPr>
          <w:rFonts w:ascii="宋体" w:hAnsi="宋体" w:hint="eastAsia"/>
          <w:sz w:val="24"/>
          <w:szCs w:val="24"/>
          <w:highlight w:val="yellow"/>
        </w:rPr>
        <w:t>27</w:t>
      </w:r>
      <w:r w:rsidRPr="001F13CD">
        <w:rPr>
          <w:rFonts w:ascii="宋体" w:hAnsi="宋体" w:hint="eastAsia"/>
          <w:sz w:val="24"/>
          <w:szCs w:val="24"/>
          <w:highlight w:val="yellow"/>
        </w:rPr>
        <w:t>日</w:t>
      </w:r>
    </w:p>
    <w:p w:rsidR="003D0934" w:rsidRDefault="003D0934">
      <w:pPr>
        <w:widowControl/>
        <w:jc w:val="left"/>
      </w:pPr>
      <w:r>
        <w:br w:type="page"/>
      </w:r>
    </w:p>
    <w:p w:rsidR="003D0934" w:rsidRDefault="003D0934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9214" w:type="dxa"/>
        <w:tblInd w:w="-459" w:type="dxa"/>
        <w:tblLayout w:type="fixed"/>
        <w:tblLook w:val="0000"/>
      </w:tblPr>
      <w:tblGrid>
        <w:gridCol w:w="709"/>
        <w:gridCol w:w="1474"/>
        <w:gridCol w:w="1645"/>
        <w:gridCol w:w="3260"/>
        <w:gridCol w:w="709"/>
        <w:gridCol w:w="732"/>
        <w:gridCol w:w="685"/>
      </w:tblGrid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规格和说明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5060AC" w:rsidRDefault="003D0934" w:rsidP="00781C9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滚珠轴承</w:t>
            </w:r>
            <w:r w:rsidRPr="005060AC">
              <w:rPr>
                <w:rFonts w:asciiTheme="minorEastAsia" w:hAnsiTheme="minorEastAsia" w:cs="宋体"/>
                <w:sz w:val="24"/>
                <w:szCs w:val="24"/>
              </w:rPr>
              <w:t>(深沟球)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hd w:val="clear" w:color="auto" w:fill="FFFFFF"/>
              <w:spacing w:line="501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60AC">
              <w:rPr>
                <w:rFonts w:asciiTheme="minorEastAsia" w:hAnsiTheme="minorEastAsia"/>
                <w:sz w:val="24"/>
                <w:szCs w:val="24"/>
              </w:rPr>
              <w:t>NU2210E.TVP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内径：55mm外径：120mm厚度：29mm</w:t>
            </w:r>
            <w:r w:rsidR="00AE589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旧轴承能用于清洁，润滑，裂纹检查.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个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滚柱轴承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sz w:val="24"/>
                <w:szCs w:val="24"/>
              </w:rPr>
              <w:t>NJ210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内径：50mm外径：90mm厚度：20mm旧轴承能用于清洁，润滑，裂纹检查。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个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AE5895" w:rsidP="00781C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供应商</w:t>
            </w:r>
            <w:r w:rsidR="003D0934" w:rsidRPr="005060AC">
              <w:rPr>
                <w:rFonts w:ascii="宋体" w:hAnsi="宋体" w:cs="宋体" w:hint="eastAsia"/>
                <w:sz w:val="24"/>
                <w:szCs w:val="24"/>
              </w:rPr>
              <w:t>自制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材料：钢长度：200mm，其中100mm长度的直径为50mm，用于配合内径为50mm的轴承；另外100mm长度的直径为55mm，用于配合内径为55mm的轴承。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个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剖分式滑动轴承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hint="eastAsia"/>
                <w:sz w:val="24"/>
                <w:szCs w:val="24"/>
              </w:rPr>
              <w:t>SH2050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剖分式轴承座：型号SN309，安装轴承外径100mm滑动轴承：型号与轴承座SN309匹配；交付时组装好。旧轴承能用于清洁，润滑，裂纹检查。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个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拆卸轴承的专用工具（整套）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D86CBD" w:rsidP="00781C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86CBD">
              <w:rPr>
                <w:rFonts w:ascii="宋体" w:hAnsi="宋体" w:cs="宋体" w:hint="eastAsia"/>
                <w:sz w:val="24"/>
                <w:szCs w:val="24"/>
              </w:rPr>
              <w:t>波斯</w:t>
            </w:r>
            <w:r w:rsidR="003D0934" w:rsidRPr="005060AC">
              <w:rPr>
                <w:rFonts w:ascii="宋体" w:hAnsi="宋体" w:cs="宋体" w:hint="eastAsia"/>
                <w:sz w:val="24"/>
                <w:szCs w:val="24"/>
              </w:rPr>
              <w:t>BS576150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BD" w:rsidRDefault="003D0934" w:rsidP="00781C90">
            <w:pPr>
              <w:rPr>
                <w:rFonts w:asciiTheme="minorEastAsia" w:hAnsiTheme="minorEastAsia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</w:p>
          <w:p w:rsidR="00D86CBD" w:rsidRDefault="003D0934" w:rsidP="00781C90">
            <w:pPr>
              <w:rPr>
                <w:rFonts w:asciiTheme="minorEastAsia" w:hAnsiTheme="minorEastAsia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3#双爪拉马</w:t>
            </w:r>
            <w:r w:rsidR="00D86CB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</w:p>
          <w:p w:rsidR="00D86CBD" w:rsidRDefault="003D0934" w:rsidP="00781C90">
            <w:pPr>
              <w:rPr>
                <w:rFonts w:asciiTheme="minorEastAsia" w:hAnsiTheme="minorEastAsia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肩膀范围（宽）150mm；</w:t>
            </w:r>
          </w:p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双臂范围（高）150mm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套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软毛刷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</w:rPr>
              <w:t>2寸羊毛刷毛宽约46mm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</w:rPr>
              <w:t>把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bCs/>
                <w:sz w:val="24"/>
                <w:szCs w:val="24"/>
                <w:shd w:val="solid" w:color="FFFFFF" w:fill="FFFFFF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  <w:shd w:val="solid" w:color="FFFFFF" w:fill="FFFFFF"/>
              </w:rPr>
              <w:t>放大镜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  <w:shd w:val="solid" w:color="FFFFFF" w:fill="FFFFFF"/>
              </w:rPr>
              <w:t>7882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BD" w:rsidRDefault="003D0934" w:rsidP="00781C90">
            <w:pPr>
              <w:rPr>
                <w:rFonts w:asciiTheme="minorEastAsia" w:hAnsiTheme="minorEastAsia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  <w:shd w:val="solid" w:color="FFFFFF" w:fill="FFFFFF"/>
              </w:rPr>
              <w:t>规格：1.有两个放大镜片，其中主题片放大2.5-3倍，辅助镜片放大5-6倍；</w:t>
            </w:r>
          </w:p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  <w:shd w:val="solid" w:color="FFFFFF" w:fill="FFFFFF"/>
              </w:rPr>
              <w:t>2．有效直径50mm，视野25cm；3.一般常规放大镜：有效直径为22mm，视野20cm。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  <w:shd w:val="solid" w:color="FFFFFF" w:fill="FFFFFF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  <w:shd w:val="solid" w:color="FFFFFF" w:fill="FFFFFF"/>
              </w:rPr>
              <w:t>个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  <w:shd w:val="solid" w:color="FFFFFF" w:fill="FFFFFF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bCs/>
                <w:sz w:val="24"/>
                <w:szCs w:val="24"/>
                <w:shd w:val="solid" w:color="FFFFFF" w:fill="FFFFFF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28" w:lineRule="atLeast"/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  <w:shd w:val="solid" w:color="FFFFFF" w:fill="FFFFFF"/>
              </w:rPr>
              <w:t>显微镜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BD" w:rsidRDefault="003D0934" w:rsidP="00781C90">
            <w:pPr>
              <w:rPr>
                <w:rFonts w:asciiTheme="minorEastAsia" w:hAnsiTheme="minorEastAsia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  <w:shd w:val="solid" w:color="FFFFFF" w:fill="FFFFFF"/>
              </w:rPr>
              <w:t>规格：</w:t>
            </w:r>
          </w:p>
          <w:p w:rsidR="00D86CBD" w:rsidRDefault="003D0934" w:rsidP="00781C90">
            <w:pPr>
              <w:rPr>
                <w:rFonts w:asciiTheme="minorEastAsia" w:hAnsiTheme="minorEastAsia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  <w:shd w:val="solid" w:color="FFFFFF" w:fill="FFFFFF"/>
              </w:rPr>
              <w:t>1.放大倍数40X-640X；</w:t>
            </w:r>
          </w:p>
          <w:p w:rsidR="00D86CBD" w:rsidRDefault="003D0934" w:rsidP="00781C90">
            <w:pPr>
              <w:rPr>
                <w:rFonts w:asciiTheme="minorEastAsia" w:hAnsiTheme="minorEastAsia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  <w:shd w:val="solid" w:color="FFFFFF" w:fill="FFFFFF"/>
              </w:rPr>
              <w:t>2.载物台120mm*120mm；</w:t>
            </w:r>
          </w:p>
          <w:p w:rsidR="003D0934" w:rsidRPr="005060AC" w:rsidRDefault="003D0934" w:rsidP="00781C90">
            <w:pPr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hint="eastAsia"/>
                <w:sz w:val="24"/>
                <w:szCs w:val="24"/>
                <w:shd w:val="solid" w:color="FFFFFF" w:fill="FFFFFF"/>
              </w:rPr>
              <w:t>3.调焦机构：粗调50mm，微调2mm。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  <w:shd w:val="solid" w:color="FFFFFF" w:fill="FFFFFF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Theme="minorEastAsia" w:hAnsiTheme="minorEastAsia" w:cs="宋体" w:hint="eastAsia"/>
                <w:sz w:val="24"/>
                <w:szCs w:val="24"/>
                <w:shd w:val="solid" w:color="FFFFFF" w:fill="FFFFFF"/>
              </w:rPr>
              <w:t>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  <w:shd w:val="solid" w:color="FFFFFF" w:fill="FFFFFF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 w:cs="宋体"/>
                <w:bCs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="宋体" w:hAnsi="宋体" w:cs="宋体" w:hint="eastAsia"/>
                <w:bCs/>
                <w:sz w:val="24"/>
                <w:szCs w:val="24"/>
                <w:shd w:val="solid" w:color="FFFFFF" w:fill="FFFFFF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spacing w:line="480" w:lineRule="exact"/>
              <w:jc w:val="left"/>
              <w:outlineLvl w:val="0"/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sz w:val="24"/>
                <w:szCs w:val="24"/>
              </w:rPr>
              <w:t>实验桌椅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BD" w:rsidRDefault="003D0934" w:rsidP="00781C90">
            <w:pPr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sz w:val="24"/>
                <w:szCs w:val="24"/>
              </w:rPr>
              <w:t>1、支架用40*40mm，壁厚1.2mm；</w:t>
            </w:r>
          </w:p>
          <w:p w:rsidR="003D0934" w:rsidRPr="005060AC" w:rsidRDefault="003D0934" w:rsidP="00781C90">
            <w:pPr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sz w:val="24"/>
                <w:szCs w:val="24"/>
              </w:rPr>
              <w:t>2、台面为压缩板铺设防静电胶皮，表耐高温；</w:t>
            </w:r>
          </w:p>
          <w:p w:rsidR="003D0934" w:rsidRPr="005060AC" w:rsidRDefault="003D0934" w:rsidP="00781C90">
            <w:pPr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sz w:val="24"/>
                <w:szCs w:val="24"/>
              </w:rPr>
              <w:t>3、标配4个插座（含开关）。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  <w:shd w:val="solid" w:color="FFFFFF" w:fill="FFFFFF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 w:cs="宋体"/>
                <w:bCs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="宋体" w:hAnsi="宋体" w:cs="宋体" w:hint="eastAsia"/>
                <w:bCs/>
                <w:sz w:val="24"/>
                <w:szCs w:val="24"/>
                <w:shd w:val="solid" w:color="FFFFFF" w:fill="FFFFFF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sz w:val="24"/>
                <w:szCs w:val="24"/>
              </w:rPr>
              <w:t>实训室文化展板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Default="003D0934" w:rsidP="00781C90">
            <w:pPr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sz w:val="24"/>
                <w:szCs w:val="24"/>
              </w:rPr>
              <w:t>定制</w:t>
            </w:r>
            <w:r w:rsidR="00763BB1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763BB1" w:rsidRPr="005060AC" w:rsidRDefault="001C569D" w:rsidP="00781C9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投标文件中应附带该展板的彩色缩略图片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，并说明展板的尺寸、材质，并对展示内容做简要说明。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60A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60AC"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  <w:shd w:val="solid" w:color="FFFFFF" w:fill="FFFFFF"/>
              </w:rPr>
            </w:pPr>
          </w:p>
        </w:tc>
      </w:tr>
      <w:tr w:rsidR="003D0934" w:rsidRPr="005060AC" w:rsidTr="00AE589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 w:cs="宋体"/>
                <w:bCs/>
                <w:sz w:val="24"/>
                <w:szCs w:val="24"/>
                <w:shd w:val="solid" w:color="FFFFFF" w:fill="FFFFFF"/>
              </w:rPr>
            </w:pPr>
            <w:r w:rsidRPr="005060AC">
              <w:rPr>
                <w:rFonts w:ascii="宋体" w:hAnsi="宋体" w:cs="宋体" w:hint="eastAsia"/>
                <w:bCs/>
                <w:sz w:val="24"/>
                <w:szCs w:val="24"/>
                <w:shd w:val="solid" w:color="FFFFFF" w:fill="FFFFFF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60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轴承展示板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5060AC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Default="003D0934" w:rsidP="00353085">
            <w:pPr>
              <w:rPr>
                <w:sz w:val="24"/>
                <w:szCs w:val="24"/>
              </w:rPr>
            </w:pPr>
            <w:r w:rsidRPr="005060AC">
              <w:rPr>
                <w:rFonts w:hint="eastAsia"/>
                <w:sz w:val="24"/>
                <w:szCs w:val="24"/>
              </w:rPr>
              <w:t>航空轴承分类陈列</w:t>
            </w:r>
            <w:r w:rsidR="005060AC">
              <w:rPr>
                <w:rFonts w:hint="eastAsia"/>
                <w:sz w:val="24"/>
                <w:szCs w:val="24"/>
              </w:rPr>
              <w:t>（提供轴承图片）</w:t>
            </w:r>
            <w:r w:rsidRPr="005060AC">
              <w:rPr>
                <w:rFonts w:hint="eastAsia"/>
                <w:sz w:val="24"/>
                <w:szCs w:val="24"/>
              </w:rPr>
              <w:t>，包括：关节轴承、陈列架中应具备有关航空轴承的简单知识介绍功能。</w:t>
            </w:r>
          </w:p>
          <w:p w:rsidR="007C5A4D" w:rsidRPr="005060AC" w:rsidRDefault="00521F8B" w:rsidP="00521F8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投标文件中应附带该展板的彩色缩略图片，并说明展板的尺寸、材质，并对展示内容做简要说明。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60A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34" w:rsidRPr="005060AC" w:rsidRDefault="003D0934" w:rsidP="00781C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60AC"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34" w:rsidRPr="005060AC" w:rsidRDefault="003D0934" w:rsidP="00781C90">
            <w:pPr>
              <w:jc w:val="center"/>
              <w:rPr>
                <w:rFonts w:asciiTheme="minorEastAsia" w:hAnsiTheme="minorEastAsia" w:cs="宋体"/>
                <w:bCs/>
                <w:sz w:val="24"/>
                <w:szCs w:val="24"/>
                <w:shd w:val="solid" w:color="FFFFFF" w:fill="FFFFFF"/>
              </w:rPr>
            </w:pPr>
          </w:p>
        </w:tc>
      </w:tr>
    </w:tbl>
    <w:p w:rsidR="000E4EC4" w:rsidRDefault="000E4EC4"/>
    <w:sectPr w:rsidR="000E4EC4" w:rsidSect="003D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1F" w:rsidRDefault="003D2B1F" w:rsidP="008D579A">
      <w:r>
        <w:separator/>
      </w:r>
    </w:p>
  </w:endnote>
  <w:endnote w:type="continuationSeparator" w:id="1">
    <w:p w:rsidR="003D2B1F" w:rsidRDefault="003D2B1F" w:rsidP="008D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1F" w:rsidRDefault="003D2B1F" w:rsidP="008D579A">
      <w:r>
        <w:separator/>
      </w:r>
    </w:p>
  </w:footnote>
  <w:footnote w:type="continuationSeparator" w:id="1">
    <w:p w:rsidR="003D2B1F" w:rsidRDefault="003D2B1F" w:rsidP="008D5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214"/>
    <w:multiLevelType w:val="hybridMultilevel"/>
    <w:tmpl w:val="8AA67F80"/>
    <w:lvl w:ilvl="0" w:tplc="A1FCDA84">
      <w:start w:val="1"/>
      <w:numFmt w:val="japaneseCounting"/>
      <w:lvlText w:val="%1、"/>
      <w:lvlJc w:val="left"/>
      <w:pPr>
        <w:ind w:left="982" w:hanging="51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1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7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9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3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5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79A"/>
    <w:rsid w:val="00014CB1"/>
    <w:rsid w:val="000E4EC4"/>
    <w:rsid w:val="00105C8D"/>
    <w:rsid w:val="00160E3D"/>
    <w:rsid w:val="001735CA"/>
    <w:rsid w:val="001C569D"/>
    <w:rsid w:val="00353085"/>
    <w:rsid w:val="003D0934"/>
    <w:rsid w:val="003D2B1F"/>
    <w:rsid w:val="005060AC"/>
    <w:rsid w:val="00521F8B"/>
    <w:rsid w:val="006F2886"/>
    <w:rsid w:val="00763BB1"/>
    <w:rsid w:val="007C5A4D"/>
    <w:rsid w:val="007E3BBB"/>
    <w:rsid w:val="008D579A"/>
    <w:rsid w:val="00973090"/>
    <w:rsid w:val="00AE5895"/>
    <w:rsid w:val="00B623D7"/>
    <w:rsid w:val="00BB2829"/>
    <w:rsid w:val="00CE31DA"/>
    <w:rsid w:val="00D46982"/>
    <w:rsid w:val="00D86CBD"/>
    <w:rsid w:val="00E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79A"/>
    <w:rPr>
      <w:sz w:val="18"/>
      <w:szCs w:val="18"/>
    </w:rPr>
  </w:style>
  <w:style w:type="paragraph" w:customStyle="1" w:styleId="1">
    <w:name w:val="列出段落1"/>
    <w:basedOn w:val="a"/>
    <w:rsid w:val="007C5A4D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2017-09-30T08:58:00Z</dcterms:created>
  <dcterms:modified xsi:type="dcterms:W3CDTF">2017-10-27T03:34:00Z</dcterms:modified>
</cp:coreProperties>
</file>