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4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江苏航运职业技术学院“十四五”发展</w:t>
      </w:r>
    </w:p>
    <w:p>
      <w:pPr>
        <w:spacing w:line="44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建言献策征集表</w:t>
      </w:r>
    </w:p>
    <w:bookmarkEnd w:id="0"/>
    <w:p>
      <w:pPr>
        <w:spacing w:line="440" w:lineRule="exact"/>
        <w:ind w:firstLine="5320" w:firstLineChars="19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填写日期：  年  月 日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41"/>
        <w:gridCol w:w="804"/>
        <w:gridCol w:w="756"/>
        <w:gridCol w:w="141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人员类别及所属单位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1.校友及社会人士的单位：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2.离退休教工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□；3.在职教工所属部门：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4.在校学生所属二级学院及班级：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您建言献策涉及的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相关主题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（请在相应的选项上打“√”）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发展规划；  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2.管理体制机制改革与内部治理优化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；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3.党建与群团工作；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4.专业与课程建设；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5.教育教学改革；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6.人才培养与学生全面发展； 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7.师资与管理队伍建设；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□8</w:t>
            </w:r>
            <w:r>
              <w:rPr>
                <w:rFonts w:hint="eastAsia" w:ascii="仿宋_GB2312" w:eastAsia="仿宋_GB2312"/>
                <w:sz w:val="28"/>
                <w:szCs w:val="28"/>
              </w:rPr>
              <w:t>.科研与技术服务；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9.教育信息化建设；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10.大学文化建设；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11.继续教育与国际交流；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12.质量管理与教学督导；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13.财务资产、安全保卫与后勤保障；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14.其他。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您建言献策的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主旨概述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针对本条目，您对江苏航运学院“十四五”发展的主要目标和对策举措的主要建议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您对江苏航运学院</w:t>
            </w:r>
            <w:r>
              <w:rPr>
                <w:rFonts w:eastAsia="仿宋_GB2312"/>
                <w:sz w:val="28"/>
                <w:szCs w:val="28"/>
              </w:rPr>
              <w:t>在</w:t>
            </w:r>
            <w:r>
              <w:rPr>
                <w:rFonts w:hint="eastAsia" w:eastAsia="仿宋_GB2312"/>
                <w:sz w:val="28"/>
                <w:szCs w:val="28"/>
              </w:rPr>
              <w:t>2026-2030年或2030-2035年</w:t>
            </w:r>
            <w:r>
              <w:rPr>
                <w:rFonts w:hint="eastAsia" w:ascii="仿宋_GB2312" w:eastAsia="仿宋_GB2312"/>
                <w:sz w:val="28"/>
                <w:szCs w:val="28"/>
              </w:rPr>
              <w:t>发展的意见建议（中长期发展战略）主要有哪些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</w:pPr>
      <w:r>
        <w:rPr>
          <w:rFonts w:hint="eastAsia" w:ascii="仿宋_GB2312" w:eastAsia="仿宋_GB2312"/>
          <w:b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</w:rPr>
        <w:t>1.若有多条建议，可自行增加行数或页面；2.若有大篇幅的书面建议文稿或方案，可直接发送电子邮件；3.江苏航运学院发规处（质管办）联系方式：0513-85960889（袁老师），</w:t>
      </w:r>
      <w:r>
        <w:fldChar w:fldCharType="begin"/>
      </w:r>
      <w:r>
        <w:instrText xml:space="preserve"> HYPERLINK "mailto:fgc@jssc.edu.cn" </w:instrText>
      </w:r>
      <w:r>
        <w:fldChar w:fldCharType="separate"/>
      </w:r>
      <w:r>
        <w:rPr>
          <w:rStyle w:val="5"/>
          <w:rFonts w:hint="eastAsia" w:ascii="仿宋" w:hAnsi="仿宋" w:eastAsia="仿宋"/>
          <w:sz w:val="28"/>
          <w:szCs w:val="28"/>
        </w:rPr>
        <w:t>fgc@</w:t>
      </w:r>
      <w:r>
        <w:rPr>
          <w:rStyle w:val="5"/>
          <w:rFonts w:ascii="仿宋" w:hAnsi="仿宋" w:eastAsia="仿宋"/>
          <w:sz w:val="28"/>
          <w:szCs w:val="28"/>
        </w:rPr>
        <w:t>js</w:t>
      </w:r>
      <w:r>
        <w:rPr>
          <w:rStyle w:val="5"/>
          <w:rFonts w:hint="eastAsia" w:ascii="仿宋" w:hAnsi="仿宋" w:eastAsia="仿宋"/>
          <w:sz w:val="28"/>
          <w:szCs w:val="28"/>
        </w:rPr>
        <w:t>sc.edu.cn</w:t>
      </w:r>
      <w:r>
        <w:rPr>
          <w:rStyle w:val="5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E413B"/>
    <w:rsid w:val="403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2020-10-12T00:33:00Z</dcterms:created>
  <dc:creator>三木单舟</dc:creator>
  <cp:lastModifiedBy>三木单舟</cp:lastModifiedBy>
  <dcterms:modified xsi:type="dcterms:W3CDTF">2020-10-12T00:34:38Z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