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8ED3C" w14:textId="77777777" w:rsidR="00B861C1" w:rsidRPr="00B861C1" w:rsidRDefault="00B861C1" w:rsidP="00B861C1">
      <w:pPr>
        <w:widowControl/>
        <w:shd w:val="clear" w:color="auto" w:fill="FFFFFF"/>
        <w:jc w:val="center"/>
        <w:rPr>
          <w:rFonts w:ascii="微软雅黑" w:eastAsia="微软雅黑" w:hAnsi="微软雅黑" w:cs="宋体"/>
          <w:color w:val="333333"/>
          <w:kern w:val="0"/>
          <w:sz w:val="36"/>
          <w:szCs w:val="36"/>
          <w14:ligatures w14:val="none"/>
        </w:rPr>
      </w:pPr>
      <w:r w:rsidRPr="00B861C1">
        <w:rPr>
          <w:rFonts w:ascii="微软雅黑" w:eastAsia="微软雅黑" w:hAnsi="微软雅黑" w:cs="宋体" w:hint="eastAsia"/>
          <w:color w:val="333333"/>
          <w:kern w:val="0"/>
          <w:sz w:val="36"/>
          <w:szCs w:val="36"/>
          <w14:ligatures w14:val="none"/>
        </w:rPr>
        <w:t>国家艺术基金（一般项目）2025年度美术创作资助项目申报指南</w:t>
      </w:r>
    </w:p>
    <w:p w14:paraId="4AAE71EF" w14:textId="77777777" w:rsidR="00B861C1" w:rsidRPr="00B861C1" w:rsidRDefault="00B861C1" w:rsidP="00B861C1">
      <w:pPr>
        <w:widowControl/>
        <w:shd w:val="clear" w:color="auto" w:fill="FFFFFF"/>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国家艺术基金面向社会受理美术创作资助项目的申报，组织专家评审，确定资助项目和资助额度，并实施监管。</w:t>
      </w:r>
    </w:p>
    <w:p w14:paraId="2155BB7D"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根据《国家艺术基金章程》《中央专项彩票公益金支持国家艺术基金项目资金管理办法》，结合《国家艺术基金项目资助管理办法》等文件，制定本指南。</w:t>
      </w:r>
    </w:p>
    <w:p w14:paraId="71065FD5"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b/>
          <w:bCs/>
          <w:color w:val="333333"/>
          <w:kern w:val="0"/>
          <w:sz w:val="24"/>
          <w:szCs w:val="24"/>
          <w14:ligatures w14:val="none"/>
        </w:rPr>
        <w:t>一、资助要求</w:t>
      </w:r>
    </w:p>
    <w:p w14:paraId="1C975BC7"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本项目资助坚持以习近平新时代中国特色社会主义思想为指导，全面贯彻落实党的二十大精神，深入学习贯彻习近平文化思想，坚持为人民服务、为社会主义服务，坚持百花齐放、百家争鸣，坚持创造性转化、创新性发展，坚持以人民为中心的创作导向，以社会主义核心价值观为引领，着眼于服务国家重大战略，服务建设中华民族现代文明，思想精深、艺术精湛、制作精良的优秀美术作品和书法、篆刻作品，增强全体人民为实现中华民族伟大复兴而团结奋斗的精神力量。</w:t>
      </w:r>
    </w:p>
    <w:p w14:paraId="75A89C42"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重点资助以现实主义精神和浪漫主义情怀</w:t>
      </w:r>
      <w:proofErr w:type="gramStart"/>
      <w:r w:rsidRPr="00B861C1">
        <w:rPr>
          <w:rFonts w:ascii="微软雅黑" w:eastAsia="微软雅黑" w:hAnsi="微软雅黑" w:cs="宋体" w:hint="eastAsia"/>
          <w:color w:val="333333"/>
          <w:kern w:val="0"/>
          <w:sz w:val="24"/>
          <w:szCs w:val="24"/>
          <w14:ligatures w14:val="none"/>
        </w:rPr>
        <w:t>观照</w:t>
      </w:r>
      <w:proofErr w:type="gramEnd"/>
      <w:r w:rsidRPr="00B861C1">
        <w:rPr>
          <w:rFonts w:ascii="微软雅黑" w:eastAsia="微软雅黑" w:hAnsi="微软雅黑" w:cs="宋体" w:hint="eastAsia"/>
          <w:color w:val="333333"/>
          <w:kern w:val="0"/>
          <w:sz w:val="24"/>
          <w:szCs w:val="24"/>
          <w14:ligatures w14:val="none"/>
        </w:rPr>
        <w:t>人民的生活、命运、情感，反映人民的喜怒哀乐和气象万千的生活景象，</w:t>
      </w:r>
      <w:proofErr w:type="gramStart"/>
      <w:r w:rsidRPr="00B861C1">
        <w:rPr>
          <w:rFonts w:ascii="微软雅黑" w:eastAsia="微软雅黑" w:hAnsi="微软雅黑" w:cs="宋体" w:hint="eastAsia"/>
          <w:color w:val="333333"/>
          <w:kern w:val="0"/>
          <w:sz w:val="24"/>
          <w:szCs w:val="24"/>
          <w14:ligatures w14:val="none"/>
        </w:rPr>
        <w:t>讴歌奋斗人生</w:t>
      </w:r>
      <w:proofErr w:type="gramEnd"/>
      <w:r w:rsidRPr="00B861C1">
        <w:rPr>
          <w:rFonts w:ascii="微软雅黑" w:eastAsia="微软雅黑" w:hAnsi="微软雅黑" w:cs="宋体" w:hint="eastAsia"/>
          <w:color w:val="333333"/>
          <w:kern w:val="0"/>
          <w:sz w:val="24"/>
          <w:szCs w:val="24"/>
          <w14:ligatures w14:val="none"/>
        </w:rPr>
        <w:t>、刻画</w:t>
      </w:r>
      <w:proofErr w:type="gramStart"/>
      <w:r w:rsidRPr="00B861C1">
        <w:rPr>
          <w:rFonts w:ascii="微软雅黑" w:eastAsia="微软雅黑" w:hAnsi="微软雅黑" w:cs="宋体" w:hint="eastAsia"/>
          <w:color w:val="333333"/>
          <w:kern w:val="0"/>
          <w:sz w:val="24"/>
          <w:szCs w:val="24"/>
          <w14:ligatures w14:val="none"/>
        </w:rPr>
        <w:t>最</w:t>
      </w:r>
      <w:proofErr w:type="gramEnd"/>
      <w:r w:rsidRPr="00B861C1">
        <w:rPr>
          <w:rFonts w:ascii="微软雅黑" w:eastAsia="微软雅黑" w:hAnsi="微软雅黑" w:cs="宋体" w:hint="eastAsia"/>
          <w:color w:val="333333"/>
          <w:kern w:val="0"/>
          <w:sz w:val="24"/>
          <w:szCs w:val="24"/>
          <w14:ligatures w14:val="none"/>
        </w:rPr>
        <w:t>美人物、描绘祖国秀美山河，具有显著时代意义和历史、文化、学术价值的作品；弘扬</w:t>
      </w:r>
      <w:r w:rsidRPr="00B861C1">
        <w:rPr>
          <w:rFonts w:ascii="微软雅黑" w:eastAsia="微软雅黑" w:hAnsi="微软雅黑" w:cs="宋体" w:hint="eastAsia"/>
          <w:color w:val="333333"/>
          <w:kern w:val="0"/>
          <w:sz w:val="24"/>
          <w:szCs w:val="24"/>
          <w14:ligatures w14:val="none"/>
        </w:rPr>
        <w:lastRenderedPageBreak/>
        <w:t>伟大建党精神，弘扬以爱国主义为核心的民族精神和以改革创新为核心的时代精神，唱响昂扬的时代主旋律的作品。</w:t>
      </w:r>
    </w:p>
    <w:p w14:paraId="607F8E4E"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b/>
          <w:bCs/>
          <w:color w:val="333333"/>
          <w:kern w:val="0"/>
          <w:sz w:val="24"/>
          <w:szCs w:val="24"/>
          <w14:ligatures w14:val="none"/>
        </w:rPr>
        <w:t>二、资助类型</w:t>
      </w:r>
    </w:p>
    <w:p w14:paraId="188329C5"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本项目包括组织创作项目和个人创作项目。</w:t>
      </w:r>
    </w:p>
    <w:p w14:paraId="7AE61F76"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（一）组织创作项目资助已经完成前期准备工作，且在2024年4月15日之后开展的美术和书法、篆刻作品创作。项目申报主体为从事美术创作、展览、教育的机构或单位。</w:t>
      </w:r>
    </w:p>
    <w:p w14:paraId="6951FB35"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（二）个人创作项目资助在2023年1月1日至12月31日之间创作的美术和书法、篆刻作品。项目申报主体为文艺工作者个人。</w:t>
      </w:r>
    </w:p>
    <w:p w14:paraId="091F1E83"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b/>
          <w:bCs/>
          <w:color w:val="333333"/>
          <w:kern w:val="0"/>
          <w:sz w:val="24"/>
          <w:szCs w:val="24"/>
          <w14:ligatures w14:val="none"/>
        </w:rPr>
        <w:t>三、资助范围</w:t>
      </w:r>
    </w:p>
    <w:p w14:paraId="09E23D8B"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本项目资助中国画、油画、版画、雕塑、水彩（粉）画、漆画和书法、篆刻等作品创作。</w:t>
      </w:r>
    </w:p>
    <w:p w14:paraId="475FA894"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（一）组织创作项目</w:t>
      </w:r>
      <w:proofErr w:type="gramStart"/>
      <w:r w:rsidRPr="00B861C1">
        <w:rPr>
          <w:rFonts w:ascii="微软雅黑" w:eastAsia="微软雅黑" w:hAnsi="微软雅黑" w:cs="宋体" w:hint="eastAsia"/>
          <w:color w:val="333333"/>
          <w:kern w:val="0"/>
          <w:sz w:val="24"/>
          <w:szCs w:val="24"/>
          <w14:ligatures w14:val="none"/>
        </w:rPr>
        <w:t>须创作</w:t>
      </w:r>
      <w:proofErr w:type="gramEnd"/>
      <w:r w:rsidRPr="00B861C1">
        <w:rPr>
          <w:rFonts w:ascii="微软雅黑" w:eastAsia="微软雅黑" w:hAnsi="微软雅黑" w:cs="宋体" w:hint="eastAsia"/>
          <w:color w:val="333333"/>
          <w:kern w:val="0"/>
          <w:sz w:val="24"/>
          <w:szCs w:val="24"/>
          <w14:ligatures w14:val="none"/>
        </w:rPr>
        <w:t>不少于30件（组）作品。创作作品可为单幅、单件作品，也可为整组作品。</w:t>
      </w:r>
    </w:p>
    <w:p w14:paraId="3BD3209D"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（二）个人创作项目创作作品可为单幅、单件作品，也可为整组作品。</w:t>
      </w:r>
    </w:p>
    <w:p w14:paraId="2D9701A0"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lastRenderedPageBreak/>
        <w:t>（三）创作作品的尺幅、尺度为：中国画、油画、水彩（粉）画作品</w:t>
      </w:r>
      <w:proofErr w:type="gramStart"/>
      <w:r w:rsidRPr="00B861C1">
        <w:rPr>
          <w:rFonts w:ascii="微软雅黑" w:eastAsia="微软雅黑" w:hAnsi="微软雅黑" w:cs="宋体" w:hint="eastAsia"/>
          <w:color w:val="333333"/>
          <w:kern w:val="0"/>
          <w:sz w:val="24"/>
          <w:szCs w:val="24"/>
          <w14:ligatures w14:val="none"/>
        </w:rPr>
        <w:t>单幅不</w:t>
      </w:r>
      <w:proofErr w:type="gramEnd"/>
      <w:r w:rsidRPr="00B861C1">
        <w:rPr>
          <w:rFonts w:ascii="微软雅黑" w:eastAsia="微软雅黑" w:hAnsi="微软雅黑" w:cs="宋体" w:hint="eastAsia"/>
          <w:color w:val="333333"/>
          <w:kern w:val="0"/>
          <w:sz w:val="24"/>
          <w:szCs w:val="24"/>
          <w14:ligatures w14:val="none"/>
        </w:rPr>
        <w:t>小于1.5×1.5米；版画、漆画作品</w:t>
      </w:r>
      <w:proofErr w:type="gramStart"/>
      <w:r w:rsidRPr="00B861C1">
        <w:rPr>
          <w:rFonts w:ascii="微软雅黑" w:eastAsia="微软雅黑" w:hAnsi="微软雅黑" w:cs="宋体" w:hint="eastAsia"/>
          <w:color w:val="333333"/>
          <w:kern w:val="0"/>
          <w:sz w:val="24"/>
          <w:szCs w:val="24"/>
          <w14:ligatures w14:val="none"/>
        </w:rPr>
        <w:t>单幅不</w:t>
      </w:r>
      <w:proofErr w:type="gramEnd"/>
      <w:r w:rsidRPr="00B861C1">
        <w:rPr>
          <w:rFonts w:ascii="微软雅黑" w:eastAsia="微软雅黑" w:hAnsi="微软雅黑" w:cs="宋体" w:hint="eastAsia"/>
          <w:color w:val="333333"/>
          <w:kern w:val="0"/>
          <w:sz w:val="24"/>
          <w:szCs w:val="24"/>
          <w14:ligatures w14:val="none"/>
        </w:rPr>
        <w:t>小于1×1米；雕塑作品单件最长边不小于1.2米，应为硬质材料；书法作品单件不小于1×1.8米；篆刻作品单件不小于0.035×0.035米。不在规定尺幅和尺度范围内的作品，应在申报项目时特别注明。</w:t>
      </w:r>
    </w:p>
    <w:p w14:paraId="152621C2"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b/>
          <w:bCs/>
          <w:color w:val="333333"/>
          <w:kern w:val="0"/>
          <w:sz w:val="24"/>
          <w:szCs w:val="24"/>
          <w14:ligatures w14:val="none"/>
        </w:rPr>
        <w:t>四、申请额度</w:t>
      </w:r>
    </w:p>
    <w:p w14:paraId="72E9BFA7"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（一）组织创作项目申请资助资金的额度不超过200万元。</w:t>
      </w:r>
    </w:p>
    <w:p w14:paraId="0C6A6202"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（二）个人创作项目申请资助资金的额度不超过10万元。</w:t>
      </w:r>
    </w:p>
    <w:p w14:paraId="683E8F69"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b/>
          <w:bCs/>
          <w:color w:val="333333"/>
          <w:kern w:val="0"/>
          <w:sz w:val="24"/>
          <w:szCs w:val="24"/>
          <w14:ligatures w14:val="none"/>
        </w:rPr>
        <w:t>五、资助方式</w:t>
      </w:r>
    </w:p>
    <w:p w14:paraId="4310A12F"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一）对具备实施条件的组织创作项目，艺术基金将先期拨付资助资金总额的50%；完成考察采风并召开创作研讨论证会后，拨付资助资金总额的30%；项目完成并验收合格后，拨付剩余20%的资助资金。资助资金主要用于创作采风、学术研讨、资料收集、材料购置、作品展览和结集出版等与创作和宣传推广活动直接相关的支出。</w:t>
      </w:r>
    </w:p>
    <w:p w14:paraId="70047372"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二）对立项资助的个人创作项目，艺术基金将先期拨付资助资金总额的50%；项目完成并验收合格后，拨付剩余50%的资助资金。资助资金主要用于作品修改、展览、研讨、出版等与创作和宣传推广活动直接相关的支出。</w:t>
      </w:r>
    </w:p>
    <w:p w14:paraId="75CDC16A"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lastRenderedPageBreak/>
        <w:t>（三）项目经费支付按照国库集中支付有关制度规定执行。</w:t>
      </w:r>
    </w:p>
    <w:p w14:paraId="7181FA03"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（四）对资助成果，国家艺术基金将与相关文化艺术机构、单位合作，择优组织展览、出版、捐赠和宣传推广等成果运用活动。</w:t>
      </w:r>
    </w:p>
    <w:p w14:paraId="226144B2"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b/>
          <w:bCs/>
          <w:color w:val="333333"/>
          <w:kern w:val="0"/>
          <w:sz w:val="24"/>
          <w:szCs w:val="24"/>
          <w14:ligatures w14:val="none"/>
        </w:rPr>
        <w:t>六、申报条件</w:t>
      </w:r>
    </w:p>
    <w:p w14:paraId="08952108"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（一）申报组织创作项目的机构或单位（不含性质为机关法人的单位）应同时具备以下条件：</w:t>
      </w:r>
    </w:p>
    <w:p w14:paraId="5C20E481"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1.2021年4月15日前在中华人民共和国内地（大陆）同级行政机关登记、注册的机构或单位，在香港特别行政区、澳门特别行政区依法进行商业登记、公司注册或社团登记注册的机构或单位；</w:t>
      </w:r>
    </w:p>
    <w:p w14:paraId="74EB1655"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2.申报项目的机构或单位应设有面向公众开放的美术作品展览场馆；</w:t>
      </w:r>
    </w:p>
    <w:p w14:paraId="79C4A32D"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3.对申报项目依法享有完整的著作权，不侵犯任何第三方的著作权或其他合法权益；</w:t>
      </w:r>
    </w:p>
    <w:p w14:paraId="07B4EF8F"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4.详实、可行的创作活动实施方案；与创作团队成员签署的创作协议，并明确作品归属；已落实资金证明，已落实资金应不少于申请资助资金；</w:t>
      </w:r>
    </w:p>
    <w:p w14:paraId="4356FE51"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5.已获得其他国家级美术工程资助的项目，不能重复申报本项目。</w:t>
      </w:r>
    </w:p>
    <w:p w14:paraId="7B673A32"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（二）申报个人创作项目的文艺工作者应同时具备以下条件：</w:t>
      </w:r>
    </w:p>
    <w:p w14:paraId="42308906"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lastRenderedPageBreak/>
        <w:t>1.户籍要求（符合其中1条即可）：</w:t>
      </w:r>
    </w:p>
    <w:p w14:paraId="5B058491"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（1）具有中华人民共和国内地（大陆）户籍；获得香港特别行政区、澳门特别行政区永久性居民身份的中国公民；</w:t>
      </w:r>
    </w:p>
    <w:p w14:paraId="7DBBA343"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（2）受聘、就读于大陆艺术机构、单位或高等院校的台湾地区文艺工作者；</w:t>
      </w:r>
    </w:p>
    <w:p w14:paraId="22733375"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2.对申报项目依法享有完整的著作权，不侵犯任何第三方的著作权或其他合法权益；</w:t>
      </w:r>
    </w:p>
    <w:p w14:paraId="3889DB8F"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3.由本人所在地区或所属系统县级及以上文化和旅游行政部门、美术家协会（学会）、画（书）院、美术馆或开设美术创作研究专业的高等院校（所）等机构、单位出具推荐意见，受聘、就读于大陆艺术机构、单位或高等院校的台湾地区文艺工作者应由其受聘、就读的艺术机构、单位或高等院校出具推荐意见；</w:t>
      </w:r>
    </w:p>
    <w:p w14:paraId="1BB8BE70"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4.每个项目申报主体可申报1项个人创作项目；</w:t>
      </w:r>
    </w:p>
    <w:p w14:paraId="196E9F17"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5.已获得其他国家级美术工程资助的作品，不能重复申报本项目。已获得“国家艺术基金美术创作资助项目”和“国家艺术基金青年艺术创作人才资助项目”的项目主体，在资助项目尚未</w:t>
      </w:r>
      <w:proofErr w:type="gramStart"/>
      <w:r w:rsidRPr="00B861C1">
        <w:rPr>
          <w:rFonts w:ascii="微软雅黑" w:eastAsia="微软雅黑" w:hAnsi="微软雅黑" w:cs="宋体" w:hint="eastAsia"/>
          <w:color w:val="333333"/>
          <w:kern w:val="0"/>
          <w:sz w:val="24"/>
          <w:szCs w:val="24"/>
          <w14:ligatures w14:val="none"/>
        </w:rPr>
        <w:t>提交结项验收</w:t>
      </w:r>
      <w:proofErr w:type="gramEnd"/>
      <w:r w:rsidRPr="00B861C1">
        <w:rPr>
          <w:rFonts w:ascii="微软雅黑" w:eastAsia="微软雅黑" w:hAnsi="微软雅黑" w:cs="宋体" w:hint="eastAsia"/>
          <w:color w:val="333333"/>
          <w:kern w:val="0"/>
          <w:sz w:val="24"/>
          <w:szCs w:val="24"/>
          <w14:ligatures w14:val="none"/>
        </w:rPr>
        <w:t>前，不能参与本年度项目申报。本项目与“国家艺术基金2025年度青年艺术创作人才资助项目”不能兼报。</w:t>
      </w:r>
    </w:p>
    <w:p w14:paraId="43D9E503"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lastRenderedPageBreak/>
        <w:t>（三）获得国家艺术基金资助的美术和书法、篆刻作品，原则上应捐赠给向公众开放的美术作品展览机构。</w:t>
      </w:r>
    </w:p>
    <w:p w14:paraId="19336BA6"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b/>
          <w:bCs/>
          <w:color w:val="333333"/>
          <w:kern w:val="0"/>
          <w:sz w:val="24"/>
          <w:szCs w:val="24"/>
          <w14:ligatures w14:val="none"/>
        </w:rPr>
        <w:t>七、申报时间</w:t>
      </w:r>
    </w:p>
    <w:p w14:paraId="64B584B0"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本项目从2024年4月15日起开始申报，至6月15日截止申报。国家艺术基金管理中心（以下简称“管理中心”）在申报期内受理项目申报，并提供相关咨询服务，逾期不予受理。</w:t>
      </w:r>
    </w:p>
    <w:p w14:paraId="22B0356C"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b/>
          <w:bCs/>
          <w:color w:val="333333"/>
          <w:kern w:val="0"/>
          <w:sz w:val="24"/>
          <w:szCs w:val="24"/>
          <w14:ligatures w14:val="none"/>
        </w:rPr>
        <w:t>八、申报程序</w:t>
      </w:r>
    </w:p>
    <w:p w14:paraId="5CFE2FC6"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一）项目申报主体在规定的申报受理期内，通过国家艺术基金网站（http://www.cnaf.cn），登录“国家艺术基金资助项目管理系统”，按要求填写《国家艺术基金（一般项目）2025年度美术创作资助项目申报表》，上传申报材料。</w:t>
      </w:r>
    </w:p>
    <w:p w14:paraId="1E7B99F8"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（二）管理中心自申请截止之日起30日内，完成对申报项目的审核。符合相关规定的予以受理；不符合相关规定的，不予受理并通知项目申报主体。</w:t>
      </w:r>
    </w:p>
    <w:p w14:paraId="06CE8D2C"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（三）对项目申报主体提交的申报材料，管理中心按规定管理，并根据工作需要使用。</w:t>
      </w:r>
    </w:p>
    <w:p w14:paraId="3D0A8ECD"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b/>
          <w:bCs/>
          <w:color w:val="333333"/>
          <w:kern w:val="0"/>
          <w:sz w:val="24"/>
          <w:szCs w:val="24"/>
          <w14:ligatures w14:val="none"/>
        </w:rPr>
        <w:t>九、申报材料</w:t>
      </w:r>
    </w:p>
    <w:p w14:paraId="591522B1"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lastRenderedPageBreak/>
        <w:t>（一）《国家艺术基金（一般项目）2025年度美术创作资助项目申报表》。</w:t>
      </w:r>
    </w:p>
    <w:p w14:paraId="1AE0C070"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二）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14:paraId="3B433DE3"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（三）申报项目已经获得或正在申请其他财政性资金、基金支持以及第三方资助的，须提供相应的批准文件或申报材料。</w:t>
      </w:r>
    </w:p>
    <w:p w14:paraId="1DAA05F5"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四）申报组织创作项目的内地（大陆）项目申报主体须提供同级行政主管部门颁发的登记、注册证书和统一社会信用代码证书，港澳特区项目申报主体须提供商业登记证书、公司注册证书或社团注册证明书等资质证明文件；已落实资金证明，上一年度财务报表（资产负债表、利润表或收入支出决算表）和本年度1月份社会保险个人权益记录（单位缴费信息）；组织创作活动的工作方案，全部创作团队成员的艺术简介和已签署的创作协议。</w:t>
      </w:r>
    </w:p>
    <w:p w14:paraId="1EB34F57"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（五）申报组织创作项目应提供创作作品的构思草图、初稿或作品小样的照片。</w:t>
      </w:r>
    </w:p>
    <w:p w14:paraId="5FF76D15"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六）申报个人创作项目的内地（大陆）项目申报主体须提交身份证；港澳特区项目申报主体须提交港澳永久性居民身份和中国公民身份的证明；台湾地区项目申报主体须提交台湾居民来往大陆通行证或台湾居民居住证，与受聘艺术机构、单位签订的聘用合同或就读院校学生证。</w:t>
      </w:r>
    </w:p>
    <w:p w14:paraId="3220AC7A"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lastRenderedPageBreak/>
        <w:t>（七）申报个人创作项目须提供申报项目作品的高清照片，项目申报主体曾在本领域获得专业奖项或参加过省级及以上展览活动的获奖、参展证书以及代表作品的照片。</w:t>
      </w:r>
    </w:p>
    <w:p w14:paraId="2A8582BD"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（八）申报材料应于2024年6月15日前通过网络提交，管理中心不接受纸质申报材料。作为附件上传的辅助材料，图片应采用扫描的方式形成，视频应完整清晰，可识别度高。</w:t>
      </w:r>
    </w:p>
    <w:p w14:paraId="5EF54BE6"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b/>
          <w:bCs/>
          <w:color w:val="333333"/>
          <w:kern w:val="0"/>
          <w:sz w:val="24"/>
          <w:szCs w:val="24"/>
          <w14:ligatures w14:val="none"/>
        </w:rPr>
        <w:t>十、签约实施</w:t>
      </w:r>
    </w:p>
    <w:p w14:paraId="036D9C16"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（一）确定申报项目为立项资助项目后，管理中心将与项目申报主体签订《国家艺术基金资助项目协议书》。《国家艺术基金（一般项目）2025年度美术创作资助项目申报表》作为协议书附件，具有同等约束力。</w:t>
      </w:r>
    </w:p>
    <w:p w14:paraId="1F09B031"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二）申报项目立项后，项目主体视为同意按照艺术基金安排，参加艺术基金组织的展览、研讨和出版、演播等宣传推广活动，并将全部项目成果的展览权、放映权、广播权和信息网络传播权等与成果运用相关的著作权以非专有使用许可的方式授予管理中心。</w:t>
      </w:r>
    </w:p>
    <w:p w14:paraId="51B9041E"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b/>
          <w:bCs/>
          <w:color w:val="333333"/>
          <w:kern w:val="0"/>
          <w:sz w:val="24"/>
          <w:szCs w:val="24"/>
          <w14:ligatures w14:val="none"/>
        </w:rPr>
        <w:t>十一、监督验收</w:t>
      </w:r>
    </w:p>
    <w:p w14:paraId="41DFD534"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（一）资助项目应于2026年10月31日前提交完整的成果材料，</w:t>
      </w:r>
      <w:proofErr w:type="gramStart"/>
      <w:r w:rsidRPr="00B861C1">
        <w:rPr>
          <w:rFonts w:ascii="微软雅黑" w:eastAsia="微软雅黑" w:hAnsi="微软雅黑" w:cs="宋体" w:hint="eastAsia"/>
          <w:color w:val="333333"/>
          <w:kern w:val="0"/>
          <w:sz w:val="24"/>
          <w:szCs w:val="24"/>
          <w14:ligatures w14:val="none"/>
        </w:rPr>
        <w:t>参加结项验收</w:t>
      </w:r>
      <w:proofErr w:type="gramEnd"/>
      <w:r w:rsidRPr="00B861C1">
        <w:rPr>
          <w:rFonts w:ascii="微软雅黑" w:eastAsia="微软雅黑" w:hAnsi="微软雅黑" w:cs="宋体" w:hint="eastAsia"/>
          <w:color w:val="333333"/>
          <w:kern w:val="0"/>
          <w:sz w:val="24"/>
          <w:szCs w:val="24"/>
          <w14:ligatures w14:val="none"/>
        </w:rPr>
        <w:t>。</w:t>
      </w:r>
    </w:p>
    <w:p w14:paraId="430311B8"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lastRenderedPageBreak/>
        <w:t>（二）组织创作项目</w:t>
      </w:r>
      <w:proofErr w:type="gramStart"/>
      <w:r w:rsidRPr="00B861C1">
        <w:rPr>
          <w:rFonts w:ascii="微软雅黑" w:eastAsia="微软雅黑" w:hAnsi="微软雅黑" w:cs="宋体" w:hint="eastAsia"/>
          <w:color w:val="333333"/>
          <w:kern w:val="0"/>
          <w:sz w:val="24"/>
          <w:szCs w:val="24"/>
          <w14:ligatures w14:val="none"/>
        </w:rPr>
        <w:t>申请结项验收</w:t>
      </w:r>
      <w:proofErr w:type="gramEnd"/>
      <w:r w:rsidRPr="00B861C1">
        <w:rPr>
          <w:rFonts w:ascii="微软雅黑" w:eastAsia="微软雅黑" w:hAnsi="微软雅黑" w:cs="宋体" w:hint="eastAsia"/>
          <w:color w:val="333333"/>
          <w:kern w:val="0"/>
          <w:sz w:val="24"/>
          <w:szCs w:val="24"/>
          <w14:ligatures w14:val="none"/>
        </w:rPr>
        <w:t>时，须在面向公众开放的美术作品展览场馆开展创作作品展览活动。</w:t>
      </w:r>
    </w:p>
    <w:p w14:paraId="67CB93E9"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（三）管理中心将按照《国家艺术基金资助项目监督管理办法》，对资助项目实施情况进行监督，并组织专家对资助项目</w:t>
      </w:r>
      <w:proofErr w:type="gramStart"/>
      <w:r w:rsidRPr="00B861C1">
        <w:rPr>
          <w:rFonts w:ascii="微软雅黑" w:eastAsia="微软雅黑" w:hAnsi="微软雅黑" w:cs="宋体" w:hint="eastAsia"/>
          <w:color w:val="333333"/>
          <w:kern w:val="0"/>
          <w:sz w:val="24"/>
          <w:szCs w:val="24"/>
          <w14:ligatures w14:val="none"/>
        </w:rPr>
        <w:t>进行结项验收</w:t>
      </w:r>
      <w:proofErr w:type="gramEnd"/>
      <w:r w:rsidRPr="00B861C1">
        <w:rPr>
          <w:rFonts w:ascii="微软雅黑" w:eastAsia="微软雅黑" w:hAnsi="微软雅黑" w:cs="宋体" w:hint="eastAsia"/>
          <w:color w:val="333333"/>
          <w:kern w:val="0"/>
          <w:sz w:val="24"/>
          <w:szCs w:val="24"/>
          <w14:ligatures w14:val="none"/>
        </w:rPr>
        <w:t>。</w:t>
      </w:r>
    </w:p>
    <w:p w14:paraId="07F64A35"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（四）项目主体要保证申报项目在申报及后续实施过程中均不侵犯任何第三方的著作权及其他合法权益。如有侵犯，项目主体依法承担全部责任。</w:t>
      </w:r>
    </w:p>
    <w:p w14:paraId="0E8990B3"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五）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14:paraId="4E80D468"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1.项目主体在项目实施过程中，侵犯任何第三方的著作权及其他合法权益；</w:t>
      </w:r>
    </w:p>
    <w:p w14:paraId="3F616828"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2.项目实施内容、经费支出、</w:t>
      </w:r>
      <w:proofErr w:type="gramStart"/>
      <w:r w:rsidRPr="00B861C1">
        <w:rPr>
          <w:rFonts w:ascii="微软雅黑" w:eastAsia="微软雅黑" w:hAnsi="微软雅黑" w:cs="宋体" w:hint="eastAsia"/>
          <w:color w:val="333333"/>
          <w:kern w:val="0"/>
          <w:sz w:val="24"/>
          <w:szCs w:val="24"/>
          <w14:ligatures w14:val="none"/>
        </w:rPr>
        <w:t>结项成果</w:t>
      </w:r>
      <w:proofErr w:type="gramEnd"/>
      <w:r w:rsidRPr="00B861C1">
        <w:rPr>
          <w:rFonts w:ascii="微软雅黑" w:eastAsia="微软雅黑" w:hAnsi="微软雅黑" w:cs="宋体" w:hint="eastAsia"/>
          <w:color w:val="333333"/>
          <w:kern w:val="0"/>
          <w:sz w:val="24"/>
          <w:szCs w:val="24"/>
          <w14:ligatures w14:val="none"/>
        </w:rPr>
        <w:t>等与《国家艺术基金资助项目协议书》的约定存在重大差异；</w:t>
      </w:r>
    </w:p>
    <w:p w14:paraId="16E5A039"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3.项目主体存在其他弄虚作假、挪用资助资金、违反《国家艺术基金项目资助管理办法》《国家艺术基金资助项目经费管理办法》等情形；</w:t>
      </w:r>
    </w:p>
    <w:p w14:paraId="02406E72"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4.项目主体有其他严重违法违纪行为。</w:t>
      </w:r>
    </w:p>
    <w:p w14:paraId="7CD9C6AE"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b/>
          <w:bCs/>
          <w:color w:val="333333"/>
          <w:kern w:val="0"/>
          <w:sz w:val="24"/>
          <w:szCs w:val="24"/>
          <w14:ligatures w14:val="none"/>
        </w:rPr>
        <w:lastRenderedPageBreak/>
        <w:t>十二、其他</w:t>
      </w:r>
    </w:p>
    <w:p w14:paraId="49A7F50D"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一）资助项目在实施过程中，应在相关场所和材料显著位置标注“彩票公益金资助——中国福利彩票和中国体育彩票”和“国家艺术基金资助”标识。项目主体应妥善保管资助项目的作品，未经管理中心书面同意，不得出售、捐赠或变相转让。</w:t>
      </w:r>
    </w:p>
    <w:p w14:paraId="4B70DD99"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（二）艺术基金对项目主体在项目申报、实施过程中与第三方产生的纠纷不承担任何责任。</w:t>
      </w:r>
    </w:p>
    <w:p w14:paraId="43F2034F"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（三）管理中心对本指南拥有最终解释权。</w:t>
      </w:r>
    </w:p>
    <w:p w14:paraId="3675C78A" w14:textId="77777777" w:rsidR="00B861C1" w:rsidRPr="00B861C1" w:rsidRDefault="00B861C1" w:rsidP="00B861C1">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B861C1">
        <w:rPr>
          <w:rFonts w:ascii="微软雅黑" w:eastAsia="微软雅黑" w:hAnsi="微软雅黑" w:cs="宋体" w:hint="eastAsia"/>
          <w:color w:val="333333"/>
          <w:kern w:val="0"/>
          <w:sz w:val="24"/>
          <w:szCs w:val="24"/>
          <w14:ligatures w14:val="none"/>
        </w:rPr>
        <w:t>（四）本指南自发布之日起实施。</w:t>
      </w:r>
    </w:p>
    <w:p w14:paraId="097C693F" w14:textId="77777777" w:rsidR="00B93768" w:rsidRPr="00B861C1" w:rsidRDefault="00B93768"/>
    <w:sectPr w:rsidR="00B93768" w:rsidRPr="00B861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50D9B" w14:textId="77777777" w:rsidR="002D2376" w:rsidRDefault="002D2376" w:rsidP="00B861C1">
      <w:r>
        <w:separator/>
      </w:r>
    </w:p>
  </w:endnote>
  <w:endnote w:type="continuationSeparator" w:id="0">
    <w:p w14:paraId="2BDF696A" w14:textId="77777777" w:rsidR="002D2376" w:rsidRDefault="002D2376" w:rsidP="00B8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F1CF4" w14:textId="77777777" w:rsidR="002D2376" w:rsidRDefault="002D2376" w:rsidP="00B861C1">
      <w:r>
        <w:separator/>
      </w:r>
    </w:p>
  </w:footnote>
  <w:footnote w:type="continuationSeparator" w:id="0">
    <w:p w14:paraId="006C1FAB" w14:textId="77777777" w:rsidR="002D2376" w:rsidRDefault="002D2376" w:rsidP="00B86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E5C7A"/>
    <w:rsid w:val="002D2376"/>
    <w:rsid w:val="00B861C1"/>
    <w:rsid w:val="00B93768"/>
    <w:rsid w:val="00DE5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4CACE"/>
  <w15:chartTrackingRefBased/>
  <w15:docId w15:val="{439F287D-6995-49A0-B027-862A8921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1C1"/>
    <w:pPr>
      <w:tabs>
        <w:tab w:val="center" w:pos="4153"/>
        <w:tab w:val="right" w:pos="8306"/>
      </w:tabs>
      <w:snapToGrid w:val="0"/>
      <w:jc w:val="center"/>
    </w:pPr>
    <w:rPr>
      <w:sz w:val="18"/>
      <w:szCs w:val="18"/>
    </w:rPr>
  </w:style>
  <w:style w:type="character" w:customStyle="1" w:styleId="a4">
    <w:name w:val="页眉 字符"/>
    <w:basedOn w:val="a0"/>
    <w:link w:val="a3"/>
    <w:uiPriority w:val="99"/>
    <w:rsid w:val="00B861C1"/>
    <w:rPr>
      <w:sz w:val="18"/>
      <w:szCs w:val="18"/>
    </w:rPr>
  </w:style>
  <w:style w:type="paragraph" w:styleId="a5">
    <w:name w:val="footer"/>
    <w:basedOn w:val="a"/>
    <w:link w:val="a6"/>
    <w:uiPriority w:val="99"/>
    <w:unhideWhenUsed/>
    <w:rsid w:val="00B861C1"/>
    <w:pPr>
      <w:tabs>
        <w:tab w:val="center" w:pos="4153"/>
        <w:tab w:val="right" w:pos="8306"/>
      </w:tabs>
      <w:snapToGrid w:val="0"/>
      <w:jc w:val="left"/>
    </w:pPr>
    <w:rPr>
      <w:sz w:val="18"/>
      <w:szCs w:val="18"/>
    </w:rPr>
  </w:style>
  <w:style w:type="character" w:customStyle="1" w:styleId="a6">
    <w:name w:val="页脚 字符"/>
    <w:basedOn w:val="a0"/>
    <w:link w:val="a5"/>
    <w:uiPriority w:val="99"/>
    <w:rsid w:val="00B861C1"/>
    <w:rPr>
      <w:sz w:val="18"/>
      <w:szCs w:val="18"/>
    </w:rPr>
  </w:style>
  <w:style w:type="character" w:customStyle="1" w:styleId="s">
    <w:name w:val="s"/>
    <w:basedOn w:val="a0"/>
    <w:rsid w:val="00B861C1"/>
  </w:style>
  <w:style w:type="paragraph" w:styleId="a7">
    <w:name w:val="Normal (Web)"/>
    <w:basedOn w:val="a"/>
    <w:uiPriority w:val="99"/>
    <w:semiHidden/>
    <w:unhideWhenUsed/>
    <w:rsid w:val="00B861C1"/>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86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51853">
      <w:bodyDiv w:val="1"/>
      <w:marLeft w:val="0"/>
      <w:marRight w:val="0"/>
      <w:marTop w:val="0"/>
      <w:marBottom w:val="0"/>
      <w:divBdr>
        <w:top w:val="none" w:sz="0" w:space="0" w:color="auto"/>
        <w:left w:val="none" w:sz="0" w:space="0" w:color="auto"/>
        <w:bottom w:val="none" w:sz="0" w:space="0" w:color="auto"/>
        <w:right w:val="none" w:sz="0" w:space="0" w:color="auto"/>
      </w:divBdr>
      <w:divsChild>
        <w:div w:id="750126955">
          <w:marLeft w:val="0"/>
          <w:marRight w:val="0"/>
          <w:marTop w:val="0"/>
          <w:marBottom w:val="750"/>
          <w:divBdr>
            <w:top w:val="none" w:sz="0" w:space="0" w:color="auto"/>
            <w:left w:val="none" w:sz="0" w:space="0" w:color="auto"/>
            <w:bottom w:val="none" w:sz="0" w:space="0" w:color="auto"/>
            <w:right w:val="none" w:sz="0" w:space="0" w:color="auto"/>
          </w:divBdr>
          <w:divsChild>
            <w:div w:id="1781951539">
              <w:marLeft w:val="0"/>
              <w:marRight w:val="0"/>
              <w:marTop w:val="0"/>
              <w:marBottom w:val="0"/>
              <w:divBdr>
                <w:top w:val="none" w:sz="0" w:space="0" w:color="auto"/>
                <w:left w:val="none" w:sz="0" w:space="0" w:color="auto"/>
                <w:bottom w:val="none" w:sz="0" w:space="0" w:color="auto"/>
                <w:right w:val="none" w:sz="0" w:space="0" w:color="auto"/>
              </w:divBdr>
            </w:div>
            <w:div w:id="418060921">
              <w:marLeft w:val="0"/>
              <w:marRight w:val="0"/>
              <w:marTop w:val="375"/>
              <w:marBottom w:val="0"/>
              <w:divBdr>
                <w:top w:val="none" w:sz="0" w:space="0" w:color="auto"/>
                <w:left w:val="none" w:sz="0" w:space="0" w:color="auto"/>
                <w:bottom w:val="none" w:sz="0" w:space="0" w:color="auto"/>
                <w:right w:val="none" w:sz="0" w:space="0" w:color="auto"/>
              </w:divBdr>
            </w:div>
          </w:divsChild>
        </w:div>
        <w:div w:id="608437563">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小</dc:creator>
  <cp:keywords/>
  <dc:description/>
  <cp:lastModifiedBy>武 小</cp:lastModifiedBy>
  <cp:revision>2</cp:revision>
  <dcterms:created xsi:type="dcterms:W3CDTF">2024-04-16T02:56:00Z</dcterms:created>
  <dcterms:modified xsi:type="dcterms:W3CDTF">2024-04-16T02:56:00Z</dcterms:modified>
</cp:coreProperties>
</file>