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67"/>
        </w:tabs>
        <w:snapToGrid w:val="0"/>
        <w:jc w:val="center"/>
        <w:rPr>
          <w:rFonts w:ascii="方正大标宋简体" w:eastAsia="方正大标宋简体"/>
          <w:color w:val="FF0000"/>
          <w:spacing w:val="14"/>
          <w:w w:val="50"/>
          <w:sz w:val="160"/>
          <w:szCs w:val="160"/>
        </w:rPr>
      </w:pP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南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通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市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总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工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  <w:lang w:val="en-US" w:eastAsia="zh-CN"/>
        </w:rPr>
        <w:t xml:space="preserve"> </w:t>
      </w:r>
      <w:r>
        <w:rPr>
          <w:rFonts w:hint="eastAsia" w:ascii="方正小标宋_GBK" w:eastAsia="方正小标宋_GBK"/>
          <w:color w:val="FF0000"/>
          <w:spacing w:val="28"/>
          <w:w w:val="55"/>
          <w:kern w:val="4"/>
          <w:sz w:val="160"/>
          <w:szCs w:val="160"/>
        </w:rPr>
        <w:t>会</w:t>
      </w:r>
    </w:p>
    <w:p>
      <w:pPr>
        <w:snapToGrid w:val="0"/>
        <w:spacing w:line="680" w:lineRule="exact"/>
        <w:rPr>
          <w:rFonts w:ascii="仿宋_GB231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257810</wp:posOffset>
                </wp:positionV>
                <wp:extent cx="5415915" cy="6350"/>
                <wp:effectExtent l="0" t="10795" r="6985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5915" cy="63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20.3pt;height:0.5pt;width:426.45pt;mso-position-horizontal:center;z-index:251660288;mso-width-relative:page;mso-height-relative:page;" filled="f" stroked="t" coordsize="21600,21600" o:gfxdata="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v/I8XXAAAABgEAAA8AAAAAAAAAAQAgAAAAIgAAAGRycy9kb3du&#10;cmV2LnhtbFBLAQIUABQAAAAIAIdO4kCXwAiEAAIAAPIDAAAOAAAAAAAAAAEAIAAAACYBAABkcnMv&#10;ZTJvRG9jLnhtbFBLBQYAAAAABgAGAFkBAACY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pStyle w:val="7"/>
        <w:widowControl w:val="0"/>
        <w:spacing w:line="580" w:lineRule="exact"/>
        <w:jc w:val="center"/>
        <w:rPr>
          <w:rFonts w:hint="default" w:ascii="方正小标宋_GBK" w:hAnsi="新宋体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新宋体" w:eastAsia="方正小标宋_GBK"/>
          <w:bCs/>
          <w:sz w:val="44"/>
          <w:szCs w:val="44"/>
          <w:lang w:val="en-US" w:eastAsia="zh-CN"/>
        </w:rPr>
        <w:t>关于组织</w:t>
      </w:r>
      <w:r>
        <w:rPr>
          <w:rFonts w:hint="default" w:ascii="方正小标宋_GBK" w:hAnsi="新宋体" w:eastAsia="方正小标宋_GBK"/>
          <w:bCs/>
          <w:sz w:val="44"/>
          <w:szCs w:val="44"/>
          <w:lang w:val="en-US" w:eastAsia="zh-CN"/>
        </w:rPr>
        <w:t>符合条件的农民工和一线职工</w:t>
      </w:r>
    </w:p>
    <w:p>
      <w:pPr>
        <w:pStyle w:val="7"/>
        <w:widowControl w:val="0"/>
        <w:spacing w:line="580" w:lineRule="exact"/>
        <w:jc w:val="center"/>
        <w:rPr>
          <w:rFonts w:hint="default" w:ascii="方正小标宋_GBK" w:hAnsi="新宋体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新宋体" w:eastAsia="方正小标宋_GBK"/>
          <w:bCs/>
          <w:sz w:val="44"/>
          <w:szCs w:val="44"/>
          <w:lang w:val="en-US" w:eastAsia="zh-CN"/>
        </w:rPr>
        <w:t>申报省总</w:t>
      </w:r>
      <w:r>
        <w:rPr>
          <w:rFonts w:hint="default" w:ascii="方正小标宋_GBK" w:hAnsi="新宋体" w:eastAsia="方正小标宋_GBK"/>
          <w:bCs/>
          <w:sz w:val="44"/>
          <w:szCs w:val="44"/>
          <w:lang w:val="en-US" w:eastAsia="zh-CN"/>
        </w:rPr>
        <w:t>“求学圆梦行动”</w:t>
      </w:r>
    </w:p>
    <w:p>
      <w:pPr>
        <w:pStyle w:val="7"/>
        <w:widowControl w:val="0"/>
        <w:spacing w:line="580" w:lineRule="exact"/>
        <w:jc w:val="center"/>
        <w:rPr>
          <w:rFonts w:hint="eastAsia" w:ascii="方正小标宋_GBK" w:hAnsi="新宋体" w:eastAsia="方正小标宋_GBK"/>
          <w:bCs/>
          <w:sz w:val="44"/>
          <w:szCs w:val="44"/>
          <w:lang w:val="en-US" w:eastAsia="zh-CN"/>
        </w:rPr>
      </w:pPr>
      <w:r>
        <w:rPr>
          <w:rFonts w:hint="default" w:ascii="方正小标宋_GBK" w:hAnsi="新宋体" w:eastAsia="方正小标宋_GBK"/>
          <w:bCs/>
          <w:sz w:val="44"/>
          <w:szCs w:val="44"/>
          <w:lang w:val="en-US" w:eastAsia="zh-CN"/>
        </w:rPr>
        <w:t>专项助学金</w:t>
      </w:r>
      <w:r>
        <w:rPr>
          <w:rFonts w:hint="eastAsia" w:ascii="方正小标宋_GBK" w:hAnsi="新宋体" w:eastAsia="方正小标宋_GBK"/>
          <w:bCs/>
          <w:sz w:val="44"/>
          <w:szCs w:val="44"/>
          <w:lang w:val="en-US" w:eastAsia="zh-CN"/>
        </w:rPr>
        <w:t>的通知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各县（市、区）总工会，</w:t>
      </w:r>
      <w:r>
        <w:rPr>
          <w:rFonts w:ascii="Times New Roman" w:hAnsi="Times New Roman" w:eastAsia="仿宋_GB2312" w:cs="Times New Roman"/>
          <w:sz w:val="32"/>
          <w:szCs w:val="32"/>
        </w:rPr>
        <w:t>各产业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集团公司工会，市总各直属基层工会：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为深入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学习中央、省、市关于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新时期产业工人队伍建设改革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的总体要求，贯彻落实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省总工会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等部门关于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“十四五”期间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深化农民工和一线职工学历与技能提升“求学圆梦行动”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各项部署，扎实推进“我为群众办实事”实践活动，决定在全市广泛动员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符合条件的农民工和一线职工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申报省总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“求学圆梦行动”专项助学金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 xml:space="preserve">    </w:t>
      </w: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napToGrid w:val="0"/>
          <w:sz w:val="32"/>
          <w:szCs w:val="32"/>
        </w:rPr>
        <w:t>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用好用足省总工会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“求学圆梦行动”助学金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充分组织发动我市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符合条件的农民工和一线职工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“求学圆梦行动”专项助学金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“十四五”期间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各县（市、区）总工会每年组织申报（审核通过的）不少于300名（其中崇川区400名，开发区200名）；</w:t>
      </w:r>
      <w:r>
        <w:rPr>
          <w:rFonts w:ascii="Times New Roman" w:hAnsi="Times New Roman" w:eastAsia="仿宋_GB2312" w:cs="Times New Roman"/>
          <w:sz w:val="32"/>
          <w:szCs w:val="32"/>
        </w:rPr>
        <w:t>各产业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集团公司工会，市总各直属基层工会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努力做到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应补尽补。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napToGrid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 补助对象：2020年以来通过各类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现代远程教育、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"https://baike.baidu.com/item/%E6%88%90%E4%BA%BA%E9%AB%98%E8%80%83/338284" \t "https://baike.baidu.com/item/%E6%88%90%E4%BA%BA%E5%AD%A6%E5%8E%86%E6%95%99%E8%82%B2/_blank"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成人高考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（函授、业余等形式）、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注册入学等方式，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取得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大专或本科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学历继续教育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录取通知书及缴费发票的在读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农民工和一线职工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申报方式：通过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省总工会主办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服务全省职工素质提升的教育培训网络平台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——“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江苏工会学院”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进行申报。平台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设立网站和手机客户端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学员注册后，可自由选择进行线上申报。手机客户端：微信搜索“江苏求学圆梦行动”公众号；网站地址：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instrText xml:space="preserve"> HYPERLINK "https://dream.sosoq.net/member/login.php?gourl=%2Fmember%2Fshenbao_mobile.php%3Fdopost%3Dsbxz" </w:instrTex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https://dream.sosoq.net/member/login.php?gourl=%2Fmember%2Fshenbao_mobile.php%3Fdopost%3Dsbxz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补助发放：提交的申报经单位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省三级工会审核通过后，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银行或者电子支付渠道直接向学员发放助学金。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助学金标准为1000元。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napToGrid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napToGrid w:val="0"/>
          <w:sz w:val="32"/>
          <w:szCs w:val="32"/>
        </w:rPr>
        <w:t>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强化组织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</w:rPr>
        <w:t>“求学圆梦行动”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是省委党史学习教育办实事重点项目之一。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全市各级工会要高度重视，精心组织，认真部署，要切实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作用，制定年度推进计划，明确目标任务，强化责任分工，细化具体措施，确保完成党史学习教育期间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“我为群众办实事”实践活动任务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和“十四五”期间目标任务。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经费保障。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省总工会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“求学圆梦行动”助学金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资金由省总工会全额提供。同时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鼓励各级工会通过配套助学金、设立奖学金以及为优秀学员报销全额学费等多种措施办法加大“求学圆梦行动”助学力度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减轻农民工和一线职工学习的经济负担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，提高学习积极性、主动性。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.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广泛宣传。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充分利用各类新闻媒体和网络平台，广泛宣传农民工和一线职工“求学圆梦行动”的相关政策，动员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更多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农民工和一线职工积极报名参加学习培训。大力宣传学有所成、学有所为的农民工和一线职工先进典型，发挥示范作用，营造全社会关心农民工和一线职工终身学习的良好氛围。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各县（市、区）总工会，</w:t>
      </w:r>
      <w:r>
        <w:rPr>
          <w:rFonts w:ascii="Times New Roman" w:hAnsi="Times New Roman" w:eastAsia="仿宋_GB2312" w:cs="Times New Roman"/>
          <w:sz w:val="32"/>
          <w:szCs w:val="32"/>
        </w:rPr>
        <w:t>各产业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集团公司工会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请于每年11月底前将发动情况报市总宣传教育和网络工作部，</w:t>
      </w:r>
      <w:r>
        <w:rPr>
          <w:rFonts w:ascii="Times New Roman" w:hAnsi="Times New Roman" w:eastAsia="仿宋_GB2312" w:cs="Times New Roman"/>
          <w:sz w:val="32"/>
          <w:szCs w:val="32"/>
        </w:rPr>
        <w:t>各直属基层工会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由市总直属工会工作部汇总上报。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汪春荣；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咨询电话：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59002609,18606128965。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b w:val="0"/>
          <w:bCs/>
          <w:sz w:val="32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/>
          <w:b w:val="0"/>
          <w:bCs/>
          <w:sz w:val="32"/>
        </w:rPr>
        <w:t>江苏省“求学圆梦行动”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学历继续教育</w:t>
      </w:r>
      <w:r>
        <w:rPr>
          <w:rFonts w:hint="eastAsia" w:ascii="仿宋_GB2312" w:hAnsi="仿宋_GB2312" w:eastAsia="仿宋_GB2312"/>
          <w:b w:val="0"/>
          <w:bCs/>
          <w:sz w:val="32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南通市总工会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2021年10月18日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小标宋_GBK" w:hAnsi="新宋体" w:eastAsia="方正小标宋_GBK" w:cs="Times New Roman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附件：</w:t>
      </w:r>
    </w:p>
    <w:p>
      <w:pPr>
        <w:spacing w:line="72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江苏省“求学圆梦行动”学历继续教育</w:t>
      </w:r>
    </w:p>
    <w:p>
      <w:pPr>
        <w:spacing w:line="72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推荐表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80"/>
        <w:gridCol w:w="1635"/>
        <w:gridCol w:w="915"/>
        <w:gridCol w:w="1110"/>
        <w:gridCol w:w="1260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所属城市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原学历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拟报学历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拟报学校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拟报专业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61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入会时间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社保缴纳年限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社保号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就读教学站名称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单位有无奖励补助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补助金额（元）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864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推荐单位工会审批意见：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推荐单位</w:t>
            </w:r>
            <w:r>
              <w:rPr>
                <w:rFonts w:hint="eastAsia" w:ascii="宋体" w:hAnsi="宋体"/>
                <w:sz w:val="24"/>
                <w:lang w:eastAsia="zh-CN"/>
              </w:rPr>
              <w:t>工会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年　　月　　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numPr>
          <w:ilvl w:val="0"/>
          <w:numId w:val="0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“原学历”栏为填报人目前已有学历，如初中、高中、中专、大专等。</w:t>
      </w:r>
    </w:p>
    <w:p>
      <w:pPr>
        <w:numPr>
          <w:ilvl w:val="0"/>
          <w:numId w:val="0"/>
        </w:numPr>
        <w:ind w:left="0"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“拟报学历”栏为填报人拟提升学历，如已有高中学历的拟提升至大专或本科。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 w:val="en-US" w:eastAsia="zh-CN"/>
        </w:rPr>
        <w:t>3、</w:t>
      </w:r>
      <w:r>
        <w:rPr>
          <w:rFonts w:hint="eastAsia" w:ascii="宋体" w:hAnsi="宋体"/>
          <w:sz w:val="24"/>
        </w:rPr>
        <w:t>社保缴纳年限为填报人累计缴纳年限。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本表填写时用钢笔或黑色水笔书写，字迹要清楚。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2558F"/>
    <w:multiLevelType w:val="singleLevel"/>
    <w:tmpl w:val="1582558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D0F2D"/>
    <w:rsid w:val="0835359B"/>
    <w:rsid w:val="0AF415AE"/>
    <w:rsid w:val="0DE478DA"/>
    <w:rsid w:val="2B0746B4"/>
    <w:rsid w:val="2DF235AE"/>
    <w:rsid w:val="31776FA3"/>
    <w:rsid w:val="36C11D8C"/>
    <w:rsid w:val="3CCC605E"/>
    <w:rsid w:val="3CF62B4E"/>
    <w:rsid w:val="42480056"/>
    <w:rsid w:val="4A9A19FA"/>
    <w:rsid w:val="4B2F1AAF"/>
    <w:rsid w:val="4E7423CC"/>
    <w:rsid w:val="58472831"/>
    <w:rsid w:val="5B3A3F32"/>
    <w:rsid w:val="5DBC6A5D"/>
    <w:rsid w:val="5EA86BA8"/>
    <w:rsid w:val="615C44F3"/>
    <w:rsid w:val="618711BA"/>
    <w:rsid w:val="675F4D54"/>
    <w:rsid w:val="6AB945A8"/>
    <w:rsid w:val="6BD86EB5"/>
    <w:rsid w:val="727716BA"/>
    <w:rsid w:val="7BCE5B31"/>
    <w:rsid w:val="7C480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8">
    <w:name w:val="无间隔2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2021-10-18T23:56:00Z</dcterms:created>
  <dc:creator>wang</dc:creator>
  <cp:lastModifiedBy>wang</cp:lastModifiedBy>
  <cp:lastPrinted>2021-10-19T05:43:00Z</cp:lastPrinted>
  <dcterms:modified xsi:type="dcterms:W3CDTF">2021-10-20T08:18:45Z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6344BA7F8B964E7F8694BBCC6842419D</vt:lpwstr>
  </property>
</Properties>
</file>